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CE06A" w14:textId="77777777" w:rsidR="00690322" w:rsidRPr="00C909A4" w:rsidRDefault="00690322" w:rsidP="00FC1C52">
      <w:pPr>
        <w:jc w:val="center"/>
        <w:rPr>
          <w:b/>
        </w:rPr>
      </w:pPr>
    </w:p>
    <w:p w14:paraId="76C3450C" w14:textId="68246506" w:rsidR="009E473D" w:rsidRPr="00C909A4" w:rsidRDefault="009E473D" w:rsidP="009E473D">
      <w:pPr>
        <w:jc w:val="center"/>
      </w:pPr>
      <w:r w:rsidRPr="00C909A4">
        <w:rPr>
          <w:b/>
          <w:bCs/>
          <w:shd w:val="clear" w:color="auto" w:fill="FFFFFF"/>
        </w:rPr>
        <w:t>AB "</w:t>
      </w:r>
      <w:r w:rsidR="00A74C7B" w:rsidRPr="00C909A4">
        <w:rPr>
          <w:b/>
          <w:bCs/>
          <w:shd w:val="clear" w:color="auto" w:fill="FFFFFF"/>
        </w:rPr>
        <w:t>Prienų šilumos tinklai</w:t>
      </w:r>
      <w:r w:rsidRPr="00C909A4">
        <w:rPr>
          <w:b/>
          <w:bCs/>
          <w:shd w:val="clear" w:color="auto" w:fill="FFFFFF"/>
        </w:rPr>
        <w:t>"</w:t>
      </w:r>
      <w:r w:rsidRPr="00C909A4">
        <w:br/>
        <w:t xml:space="preserve">juridinio asmens kodas: </w:t>
      </w:r>
      <w:r w:rsidR="001F321C" w:rsidRPr="00C909A4">
        <w:rPr>
          <w:b/>
          <w:bCs/>
          <w:shd w:val="clear" w:color="auto" w:fill="FFFFFF"/>
        </w:rPr>
        <w:t>170759250</w:t>
      </w:r>
      <w:r w:rsidRPr="00C909A4">
        <w:rPr>
          <w:shd w:val="clear" w:color="auto" w:fill="FFFFFF"/>
        </w:rPr>
        <w:t>,</w:t>
      </w:r>
    </w:p>
    <w:p w14:paraId="3C3CC297" w14:textId="5FF3D62B" w:rsidR="009E473D" w:rsidRPr="00C909A4" w:rsidRDefault="009E473D" w:rsidP="009E473D">
      <w:pPr>
        <w:jc w:val="center"/>
        <w:rPr>
          <w:shd w:val="clear" w:color="auto" w:fill="FFFFFF"/>
        </w:rPr>
      </w:pPr>
      <w:r w:rsidRPr="00C909A4">
        <w:t xml:space="preserve">adresas: </w:t>
      </w:r>
      <w:r w:rsidR="008E31B6" w:rsidRPr="00C909A4">
        <w:rPr>
          <w:b/>
          <w:bCs/>
          <w:shd w:val="clear" w:color="auto" w:fill="FFFFFF"/>
        </w:rPr>
        <w:t>Statybininkų g. 6, Prienai</w:t>
      </w:r>
      <w:r w:rsidRPr="00C909A4">
        <w:rPr>
          <w:shd w:val="clear" w:color="auto" w:fill="FFFFFF"/>
        </w:rPr>
        <w:t xml:space="preserve">, </w:t>
      </w:r>
    </w:p>
    <w:p w14:paraId="0201F48C" w14:textId="77777777" w:rsidR="009E473D" w:rsidRPr="00C909A4" w:rsidRDefault="009E473D" w:rsidP="009E473D">
      <w:pPr>
        <w:jc w:val="center"/>
      </w:pPr>
      <w:r w:rsidRPr="00C909A4">
        <w:t>Registro tvarkytojas VĮ Registrų centro Vilniaus filialas</w:t>
      </w:r>
    </w:p>
    <w:p w14:paraId="3C1FBCF8" w14:textId="77777777" w:rsidR="00EF0D8F" w:rsidRPr="00C909A4" w:rsidRDefault="00EF0D8F" w:rsidP="009E473D">
      <w:pPr>
        <w:jc w:val="center"/>
      </w:pPr>
      <w:r w:rsidRPr="00C909A4">
        <w:t xml:space="preserve">Įstatinis kapitalas: 1152982 Eurai. Apmokėtas įstatinis kapitalas: 1152982 Eurai </w:t>
      </w:r>
    </w:p>
    <w:p w14:paraId="094642DB" w14:textId="6B692790" w:rsidR="009E473D" w:rsidRPr="00C909A4" w:rsidRDefault="009E473D" w:rsidP="009E473D">
      <w:pPr>
        <w:jc w:val="center"/>
      </w:pPr>
      <w:r w:rsidRPr="00C909A4">
        <w:t xml:space="preserve">Įstatinis kapitalas padalintas į </w:t>
      </w:r>
      <w:r w:rsidR="00E02A5E" w:rsidRPr="00C909A4">
        <w:t>397580</w:t>
      </w:r>
      <w:r w:rsidR="00B90A07" w:rsidRPr="00C909A4">
        <w:t xml:space="preserve"> </w:t>
      </w:r>
      <w:r w:rsidRPr="00C909A4">
        <w:t>paprastąsias vardines nematerialiąsias akcijas</w:t>
      </w:r>
    </w:p>
    <w:p w14:paraId="677F89AC" w14:textId="77777777" w:rsidR="009E473D" w:rsidRPr="00C909A4" w:rsidRDefault="009E473D" w:rsidP="009E473D">
      <w:pPr>
        <w:jc w:val="center"/>
      </w:pPr>
    </w:p>
    <w:p w14:paraId="4ADB7282" w14:textId="4AEC6061" w:rsidR="00AA4E3B" w:rsidRPr="00C909A4" w:rsidRDefault="00AA4E3B" w:rsidP="00AA4E3B">
      <w:pPr>
        <w:jc w:val="center"/>
      </w:pPr>
      <w:r w:rsidRPr="00C909A4">
        <w:t>202</w:t>
      </w:r>
      <w:r w:rsidR="00E02A5E" w:rsidRPr="00C909A4">
        <w:t>3</w:t>
      </w:r>
      <w:r w:rsidRPr="00C909A4">
        <w:t xml:space="preserve"> m. </w:t>
      </w:r>
      <w:r w:rsidR="00407479" w:rsidRPr="00C909A4">
        <w:t xml:space="preserve">balandžio 28 </w:t>
      </w:r>
      <w:r w:rsidRPr="00C909A4">
        <w:t xml:space="preserve">dienos  </w:t>
      </w:r>
    </w:p>
    <w:p w14:paraId="22D17B94" w14:textId="3A556DD0" w:rsidR="009E473D" w:rsidRPr="00C909A4" w:rsidRDefault="009E473D" w:rsidP="009E473D">
      <w:pPr>
        <w:jc w:val="center"/>
        <w:rPr>
          <w:b/>
        </w:rPr>
      </w:pPr>
      <w:r w:rsidRPr="00C909A4">
        <w:rPr>
          <w:b/>
        </w:rPr>
        <w:t xml:space="preserve">VISUOTINIO AKCININKŲ SUSIRINKIMO </w:t>
      </w:r>
    </w:p>
    <w:p w14:paraId="597EAC6A" w14:textId="53080722" w:rsidR="009E473D" w:rsidRPr="00C909A4" w:rsidRDefault="00EE019E" w:rsidP="009E473D">
      <w:pPr>
        <w:jc w:val="center"/>
        <w:rPr>
          <w:b/>
        </w:rPr>
      </w:pPr>
      <w:r w:rsidRPr="00C909A4">
        <w:rPr>
          <w:b/>
        </w:rPr>
        <w:t>SPRENDIM</w:t>
      </w:r>
      <w:r w:rsidR="00D060C1" w:rsidRPr="00C909A4">
        <w:rPr>
          <w:b/>
        </w:rPr>
        <w:t>Ų</w:t>
      </w:r>
    </w:p>
    <w:p w14:paraId="153B210F" w14:textId="18700AE7" w:rsidR="00EE019E" w:rsidRPr="00C909A4" w:rsidRDefault="00EE019E" w:rsidP="009E473D">
      <w:pPr>
        <w:jc w:val="center"/>
        <w:rPr>
          <w:b/>
          <w:i/>
        </w:rPr>
      </w:pPr>
    </w:p>
    <w:p w14:paraId="1D5EFA37" w14:textId="6E24B6EF" w:rsidR="00EE019E" w:rsidRPr="00C909A4" w:rsidRDefault="00EE019E" w:rsidP="009E473D">
      <w:pPr>
        <w:jc w:val="center"/>
        <w:rPr>
          <w:b/>
          <w:i/>
          <w:u w:val="single"/>
        </w:rPr>
      </w:pPr>
      <w:r w:rsidRPr="00C909A4">
        <w:rPr>
          <w:b/>
          <w:i/>
          <w:u w:val="single"/>
        </w:rPr>
        <w:t>PROJEKTAS</w:t>
      </w:r>
    </w:p>
    <w:p w14:paraId="118AE73D" w14:textId="77777777" w:rsidR="00EE019E" w:rsidRPr="00C909A4" w:rsidRDefault="00EE019E" w:rsidP="009E473D">
      <w:pPr>
        <w:jc w:val="center"/>
        <w:rPr>
          <w:b/>
          <w:i/>
        </w:rPr>
      </w:pPr>
    </w:p>
    <w:p w14:paraId="4D2DE8FE" w14:textId="410CAF0A" w:rsidR="00080327" w:rsidRPr="00C909A4" w:rsidRDefault="00AA4E3B" w:rsidP="00FC1C52">
      <w:pPr>
        <w:jc w:val="center"/>
      </w:pPr>
      <w:r w:rsidRPr="00C909A4">
        <w:t>20</w:t>
      </w:r>
      <w:r w:rsidR="00E02A5E" w:rsidRPr="00C909A4">
        <w:t>23</w:t>
      </w:r>
      <w:r w:rsidRPr="00C909A4">
        <w:t>-</w:t>
      </w:r>
      <w:r w:rsidR="00E02A5E" w:rsidRPr="00C909A4">
        <w:t>0</w:t>
      </w:r>
      <w:r w:rsidR="00407479" w:rsidRPr="00C909A4">
        <w:t>4</w:t>
      </w:r>
      <w:r w:rsidRPr="00C909A4">
        <w:t>-</w:t>
      </w:r>
      <w:r w:rsidR="00407479" w:rsidRPr="00C909A4">
        <w:t>28</w:t>
      </w:r>
      <w:r w:rsidRPr="00C909A4">
        <w:t xml:space="preserve">, </w:t>
      </w:r>
      <w:r w:rsidR="00EE019E" w:rsidRPr="00C909A4">
        <w:t>Prienai</w:t>
      </w:r>
    </w:p>
    <w:p w14:paraId="75502D3D" w14:textId="77777777" w:rsidR="00B338CC" w:rsidRPr="00C909A4" w:rsidRDefault="00B338CC" w:rsidP="00FC1C52">
      <w:pPr>
        <w:jc w:val="both"/>
        <w:rPr>
          <w:b/>
        </w:rPr>
      </w:pPr>
    </w:p>
    <w:p w14:paraId="61391BB0" w14:textId="75EA4EA3" w:rsidR="00906122" w:rsidRPr="00C909A4" w:rsidRDefault="00F7665B" w:rsidP="00B86663">
      <w:pPr>
        <w:jc w:val="both"/>
        <w:rPr>
          <w:bCs/>
        </w:rPr>
      </w:pPr>
      <w:r w:rsidRPr="00C909A4">
        <w:rPr>
          <w:bCs/>
        </w:rPr>
        <w:t>B</w:t>
      </w:r>
      <w:r w:rsidR="00906122" w:rsidRPr="00C909A4">
        <w:rPr>
          <w:bCs/>
        </w:rPr>
        <w:t xml:space="preserve">endrai valdydami </w:t>
      </w:r>
      <w:r w:rsidRPr="00C909A4">
        <w:rPr>
          <w:bCs/>
          <w:highlight w:val="yellow"/>
        </w:rPr>
        <w:t>____</w:t>
      </w:r>
      <w:r w:rsidR="00906122" w:rsidRPr="00C909A4">
        <w:rPr>
          <w:bCs/>
          <w:highlight w:val="yellow"/>
        </w:rPr>
        <w:t>% (</w:t>
      </w:r>
      <w:r w:rsidRPr="00C909A4">
        <w:rPr>
          <w:bCs/>
          <w:highlight w:val="yellow"/>
        </w:rPr>
        <w:t>__________</w:t>
      </w:r>
      <w:r w:rsidR="00906122" w:rsidRPr="00C909A4">
        <w:rPr>
          <w:bCs/>
        </w:rPr>
        <w:t xml:space="preserve"> procentų) balsų suteikiančias Bendrovės akcijas, </w:t>
      </w:r>
      <w:r w:rsidRPr="00C909A4">
        <w:rPr>
          <w:bCs/>
        </w:rPr>
        <w:t xml:space="preserve">akcininkai </w:t>
      </w:r>
      <w:r w:rsidR="00F7191E" w:rsidRPr="00C909A4">
        <w:rPr>
          <w:bCs/>
        </w:rPr>
        <w:t xml:space="preserve">visuotinio akcininkų susirinkimo sprendimu </w:t>
      </w:r>
      <w:r w:rsidRPr="00C909A4">
        <w:rPr>
          <w:bCs/>
        </w:rPr>
        <w:t>nu</w:t>
      </w:r>
      <w:r w:rsidR="00F7191E" w:rsidRPr="00C909A4">
        <w:rPr>
          <w:bCs/>
        </w:rPr>
        <w:t>sprendė:</w:t>
      </w:r>
    </w:p>
    <w:p w14:paraId="38D7AB71" w14:textId="44D8DB01" w:rsidR="00A6054D" w:rsidRPr="00C909A4" w:rsidRDefault="00A6054D" w:rsidP="00B86663">
      <w:pPr>
        <w:jc w:val="both"/>
        <w:rPr>
          <w:bCs/>
        </w:rPr>
      </w:pPr>
    </w:p>
    <w:p w14:paraId="4E567DBE" w14:textId="6753548B" w:rsidR="00A6054D" w:rsidRPr="00C909A4" w:rsidRDefault="00A6054D" w:rsidP="00B86663">
      <w:pPr>
        <w:jc w:val="both"/>
        <w:rPr>
          <w:bCs/>
        </w:rPr>
      </w:pPr>
      <w:r w:rsidRPr="00C909A4">
        <w:rPr>
          <w:bCs/>
        </w:rPr>
        <w:t xml:space="preserve">1 klausimu: </w:t>
      </w:r>
      <w:bookmarkStart w:id="0" w:name="_Hlk117171181"/>
      <w:r w:rsidR="00AA7956" w:rsidRPr="00C909A4">
        <w:rPr>
          <w:bCs/>
        </w:rPr>
        <w:t xml:space="preserve">Visuotinio akcininkų susirinkimo pirmininku išrinkti </w:t>
      </w:r>
      <w:r w:rsidR="00F1610C" w:rsidRPr="00C909A4">
        <w:rPr>
          <w:bCs/>
        </w:rPr>
        <w:t xml:space="preserve">Bendrovės </w:t>
      </w:r>
      <w:r w:rsidR="006A3417" w:rsidRPr="00C909A4">
        <w:rPr>
          <w:bCs/>
        </w:rPr>
        <w:t xml:space="preserve">vadovą </w:t>
      </w:r>
      <w:r w:rsidR="002843A9" w:rsidRPr="00C909A4">
        <w:rPr>
          <w:bCs/>
        </w:rPr>
        <w:t xml:space="preserve">Dainių </w:t>
      </w:r>
      <w:proofErr w:type="spellStart"/>
      <w:r w:rsidR="002843A9" w:rsidRPr="00C909A4">
        <w:rPr>
          <w:bCs/>
        </w:rPr>
        <w:t>Sodaitį</w:t>
      </w:r>
      <w:proofErr w:type="spellEnd"/>
      <w:r w:rsidR="00AA7956" w:rsidRPr="00C909A4">
        <w:rPr>
          <w:bCs/>
        </w:rPr>
        <w:t xml:space="preserve">, </w:t>
      </w:r>
      <w:r w:rsidR="006A3417" w:rsidRPr="00C909A4">
        <w:t xml:space="preserve">susirinkimo </w:t>
      </w:r>
      <w:r w:rsidR="00AA7956" w:rsidRPr="00C909A4">
        <w:rPr>
          <w:bCs/>
        </w:rPr>
        <w:t xml:space="preserve">sekretoriumi </w:t>
      </w:r>
      <w:r w:rsidR="006A3417" w:rsidRPr="00C909A4">
        <w:rPr>
          <w:bCs/>
        </w:rPr>
        <w:t xml:space="preserve">išrinkti </w:t>
      </w:r>
      <w:bookmarkEnd w:id="0"/>
      <w:r w:rsidR="00407479" w:rsidRPr="00C909A4">
        <w:rPr>
          <w:bCs/>
        </w:rPr>
        <w:t xml:space="preserve">Artūrą </w:t>
      </w:r>
      <w:proofErr w:type="spellStart"/>
      <w:r w:rsidR="00407479" w:rsidRPr="00C909A4">
        <w:rPr>
          <w:bCs/>
        </w:rPr>
        <w:t>Aladaitį</w:t>
      </w:r>
      <w:proofErr w:type="spellEnd"/>
      <w:r w:rsidR="002843A9" w:rsidRPr="00C909A4">
        <w:rPr>
          <w:bCs/>
        </w:rPr>
        <w:t>.</w:t>
      </w:r>
    </w:p>
    <w:p w14:paraId="193D54A0" w14:textId="60E44BF9" w:rsidR="00AA7956" w:rsidRPr="00C909A4" w:rsidRDefault="00AA7956" w:rsidP="00B86663">
      <w:pPr>
        <w:jc w:val="both"/>
        <w:rPr>
          <w:bCs/>
        </w:rPr>
      </w:pPr>
    </w:p>
    <w:p w14:paraId="31438518" w14:textId="5E077E42" w:rsidR="00AA7956" w:rsidRPr="00C909A4" w:rsidRDefault="00AA7956" w:rsidP="00B86663">
      <w:pPr>
        <w:jc w:val="both"/>
        <w:rPr>
          <w:bCs/>
        </w:rPr>
      </w:pPr>
      <w:r w:rsidRPr="00C909A4">
        <w:rPr>
          <w:bCs/>
        </w:rPr>
        <w:t xml:space="preserve">2 klausimu: </w:t>
      </w:r>
      <w:r w:rsidR="006A3417" w:rsidRPr="00C909A4">
        <w:rPr>
          <w:bCs/>
        </w:rPr>
        <w:t xml:space="preserve">Patvirtinti </w:t>
      </w:r>
      <w:r w:rsidR="00A77A47" w:rsidRPr="00C909A4">
        <w:rPr>
          <w:bCs/>
        </w:rPr>
        <w:t>v</w:t>
      </w:r>
      <w:r w:rsidRPr="00C909A4">
        <w:rPr>
          <w:bCs/>
        </w:rPr>
        <w:t>isuotinio akcininkų susirinkim</w:t>
      </w:r>
      <w:r w:rsidR="00A77A47" w:rsidRPr="00C909A4">
        <w:rPr>
          <w:bCs/>
        </w:rPr>
        <w:t>o darbotvark</w:t>
      </w:r>
      <w:r w:rsidR="006A3417" w:rsidRPr="00C909A4">
        <w:rPr>
          <w:bCs/>
        </w:rPr>
        <w:t>ę</w:t>
      </w:r>
      <w:r w:rsidR="00A77A47" w:rsidRPr="00C909A4">
        <w:rPr>
          <w:bCs/>
        </w:rPr>
        <w:t>.</w:t>
      </w:r>
    </w:p>
    <w:p w14:paraId="4D300FED" w14:textId="77777777" w:rsidR="009B3AC6" w:rsidRPr="00C909A4" w:rsidRDefault="009B3AC6" w:rsidP="00F7191E">
      <w:pPr>
        <w:jc w:val="both"/>
        <w:rPr>
          <w:b/>
          <w:lang w:eastAsia="en-US"/>
        </w:rPr>
      </w:pPr>
    </w:p>
    <w:p w14:paraId="1E9BA907" w14:textId="77777777" w:rsidR="00A77A47" w:rsidRPr="00C909A4" w:rsidRDefault="00A77A47" w:rsidP="00A6054D">
      <w:pPr>
        <w:jc w:val="both"/>
        <w:rPr>
          <w:bCs/>
          <w:lang w:eastAsia="en-US"/>
        </w:rPr>
      </w:pPr>
      <w:r w:rsidRPr="00C909A4">
        <w:rPr>
          <w:bCs/>
          <w:lang w:eastAsia="en-US"/>
        </w:rPr>
        <w:t>3 klausimu:</w:t>
      </w:r>
    </w:p>
    <w:p w14:paraId="05D26615" w14:textId="34D5AF44" w:rsidR="005F71F3" w:rsidRPr="00C909A4" w:rsidRDefault="008C107C" w:rsidP="005F71F3">
      <w:pPr>
        <w:ind w:left="567"/>
        <w:jc w:val="both"/>
        <w:rPr>
          <w:bCs/>
          <w:lang w:eastAsia="en-US"/>
        </w:rPr>
      </w:pPr>
      <w:r w:rsidRPr="00C909A4">
        <w:rPr>
          <w:bCs/>
          <w:lang w:eastAsia="en-US"/>
        </w:rPr>
        <w:t>1.</w:t>
      </w:r>
      <w:r w:rsidR="005F71F3" w:rsidRPr="00C909A4">
        <w:rPr>
          <w:bCs/>
          <w:lang w:eastAsia="en-US"/>
        </w:rPr>
        <w:tab/>
        <w:t>Pertvarkyti Akcinę bendrovę „Prienų šilumos tinklai“ (toliau – Bendrovė) į uždarąją akcinę bendrovę, kurios pavadinimas UAB „Prienų šilumos tinklai“, buveinės adres</w:t>
      </w:r>
      <w:bookmarkStart w:id="1" w:name="_GoBack"/>
      <w:bookmarkEnd w:id="1"/>
      <w:r w:rsidR="005F71F3" w:rsidRPr="00C909A4">
        <w:rPr>
          <w:bCs/>
          <w:lang w:eastAsia="en-US"/>
        </w:rPr>
        <w:t>as: Prienai, Statybininkų g. 6.</w:t>
      </w:r>
    </w:p>
    <w:p w14:paraId="73A2EF32" w14:textId="516E4641" w:rsidR="005F71F3" w:rsidRPr="00C909A4" w:rsidRDefault="005F71F3" w:rsidP="005F71F3">
      <w:pPr>
        <w:ind w:left="567"/>
        <w:jc w:val="both"/>
        <w:rPr>
          <w:bCs/>
          <w:lang w:eastAsia="en-US"/>
        </w:rPr>
      </w:pPr>
      <w:r w:rsidRPr="00C909A4">
        <w:rPr>
          <w:bCs/>
          <w:lang w:eastAsia="en-US"/>
        </w:rPr>
        <w:t>2.</w:t>
      </w:r>
      <w:r w:rsidRPr="00C909A4">
        <w:rPr>
          <w:bCs/>
          <w:lang w:eastAsia="en-US"/>
        </w:rPr>
        <w:tab/>
        <w:t>Nustatyti, jog pertvarkytos</w:t>
      </w:r>
      <w:r w:rsidR="001D76AC" w:rsidRPr="00C909A4">
        <w:rPr>
          <w:bCs/>
          <w:lang w:eastAsia="en-US"/>
        </w:rPr>
        <w:t xml:space="preserve"> Bendrovės į</w:t>
      </w:r>
      <w:r w:rsidRPr="00C909A4">
        <w:rPr>
          <w:bCs/>
          <w:lang w:eastAsia="en-US"/>
        </w:rPr>
        <w:t xml:space="preserve">statinis kapitalas bus lygus </w:t>
      </w:r>
      <w:r w:rsidRPr="00C909A4">
        <w:t xml:space="preserve">1152982 </w:t>
      </w:r>
      <w:r w:rsidRPr="00C909A4">
        <w:rPr>
          <w:bCs/>
          <w:lang w:eastAsia="en-US"/>
        </w:rPr>
        <w:t xml:space="preserve">EUR, akcijų skaičius: </w:t>
      </w:r>
      <w:r w:rsidRPr="00C909A4">
        <w:t xml:space="preserve">397580 </w:t>
      </w:r>
      <w:r w:rsidR="00201D11" w:rsidRPr="00C909A4">
        <w:rPr>
          <w:bCs/>
          <w:lang w:eastAsia="en-US"/>
        </w:rPr>
        <w:t>paprastųjų vardinių nematerialiųjų akcijų</w:t>
      </w:r>
      <w:r w:rsidRPr="00C909A4">
        <w:rPr>
          <w:bCs/>
          <w:lang w:eastAsia="en-US"/>
        </w:rPr>
        <w:t xml:space="preserve">, kurių kiekvienos nominali vertė yra 2,90 EUR ir kurios sudaro 100 procentų įstatinio kapitalo bei suteikia 100 (vieną šimtą) procentų visų balsų visuotiniame akcininkų susirinkime. </w:t>
      </w:r>
      <w:r w:rsidR="001D76AC" w:rsidRPr="00C909A4">
        <w:rPr>
          <w:bCs/>
          <w:lang w:eastAsia="en-US"/>
        </w:rPr>
        <w:t>Patvirtinti, jog į</w:t>
      </w:r>
      <w:r w:rsidRPr="00C909A4">
        <w:rPr>
          <w:bCs/>
          <w:lang w:eastAsia="en-US"/>
        </w:rPr>
        <w:t>statinis kapitalas yra suformuotas ir apmokėtas.</w:t>
      </w:r>
    </w:p>
    <w:p w14:paraId="4CBF3A83" w14:textId="0836E653" w:rsidR="005F71F3" w:rsidRPr="00C909A4" w:rsidRDefault="005F71F3" w:rsidP="005F71F3">
      <w:pPr>
        <w:ind w:left="567"/>
        <w:jc w:val="both"/>
        <w:rPr>
          <w:bCs/>
          <w:lang w:eastAsia="en-US"/>
        </w:rPr>
      </w:pPr>
      <w:r w:rsidRPr="00C909A4">
        <w:rPr>
          <w:bCs/>
          <w:lang w:eastAsia="en-US"/>
        </w:rPr>
        <w:t>3.</w:t>
      </w:r>
      <w:r w:rsidRPr="00C909A4">
        <w:rPr>
          <w:bCs/>
          <w:lang w:eastAsia="en-US"/>
        </w:rPr>
        <w:tab/>
      </w:r>
      <w:r w:rsidR="001D76AC" w:rsidRPr="00C909A4">
        <w:rPr>
          <w:bCs/>
          <w:lang w:eastAsia="en-US"/>
        </w:rPr>
        <w:t xml:space="preserve">Nustatyti, jog </w:t>
      </w:r>
      <w:r w:rsidR="0048388D" w:rsidRPr="00C909A4">
        <w:rPr>
          <w:bCs/>
          <w:lang w:eastAsia="en-US"/>
        </w:rPr>
        <w:t>Bendrovės veiklos tikslai yra pelno siekimas, akcininkų ekonominių interesų tenkinimas vykdant ekonominę veiklą. Bendrovė savo tikslų siekia, vykdydama, gamybos, statybos ar remonto darbus, taip pat teikdama paslaugas, ar vykdydama kitą įstatymų nedraudžiamą veiklą.</w:t>
      </w:r>
    </w:p>
    <w:p w14:paraId="3D2EC329" w14:textId="3A608740" w:rsidR="00CA3C50" w:rsidRPr="00C909A4" w:rsidRDefault="00CA3C50" w:rsidP="005F71F3">
      <w:pPr>
        <w:ind w:left="567"/>
        <w:jc w:val="both"/>
        <w:rPr>
          <w:bCs/>
          <w:lang w:eastAsia="en-US"/>
        </w:rPr>
      </w:pPr>
      <w:r w:rsidRPr="00C909A4">
        <w:rPr>
          <w:bCs/>
          <w:lang w:eastAsia="en-US"/>
        </w:rPr>
        <w:t>4.</w:t>
      </w:r>
      <w:r w:rsidRPr="00C909A4">
        <w:rPr>
          <w:bCs/>
          <w:lang w:eastAsia="en-US"/>
        </w:rPr>
        <w:tab/>
      </w:r>
      <w:r w:rsidR="0066610D" w:rsidRPr="00C909A4">
        <w:rPr>
          <w:bCs/>
          <w:lang w:eastAsia="en-US"/>
        </w:rPr>
        <w:t>Pertvarkytoje Bendrovėje panaikinti valdybą.</w:t>
      </w:r>
      <w:r w:rsidR="00765FDD" w:rsidRPr="00C909A4">
        <w:rPr>
          <w:bCs/>
          <w:lang w:eastAsia="en-US"/>
        </w:rPr>
        <w:t xml:space="preserve"> Nustatyti, jog Bendrovės valdymo organai po pertvarkymo bus vadovas ir visuotinės bendrovės dalyvių (akcininkų) susirinkimas.</w:t>
      </w:r>
    </w:p>
    <w:p w14:paraId="24318755" w14:textId="3168D66E" w:rsidR="00765FDD" w:rsidRPr="00C909A4" w:rsidRDefault="00765FDD" w:rsidP="005F71F3">
      <w:pPr>
        <w:ind w:left="567"/>
        <w:jc w:val="both"/>
        <w:rPr>
          <w:bCs/>
          <w:lang w:eastAsia="en-US"/>
        </w:rPr>
      </w:pPr>
      <w:r w:rsidRPr="00C909A4">
        <w:rPr>
          <w:bCs/>
          <w:lang w:eastAsia="en-US"/>
        </w:rPr>
        <w:t xml:space="preserve">5. </w:t>
      </w:r>
      <w:r w:rsidRPr="00C909A4">
        <w:rPr>
          <w:bCs/>
          <w:lang w:eastAsia="en-US"/>
        </w:rPr>
        <w:tab/>
        <w:t>Nustatyti, jog</w:t>
      </w:r>
      <w:r w:rsidR="00A632EC" w:rsidRPr="00C909A4">
        <w:rPr>
          <w:bCs/>
          <w:lang w:eastAsia="en-US"/>
        </w:rPr>
        <w:t xml:space="preserve"> Bendrovės valdybos narių įgaliojimai pasibaigia nuo pakeistų Bendrovės įstatų įregistravimo Juridinių asmenų registre dienos.</w:t>
      </w:r>
    </w:p>
    <w:p w14:paraId="5F349C6A" w14:textId="0174BADF" w:rsidR="005F71F3" w:rsidRPr="00C909A4" w:rsidRDefault="00A05046" w:rsidP="005F71F3">
      <w:pPr>
        <w:ind w:left="567"/>
        <w:jc w:val="both"/>
        <w:rPr>
          <w:bCs/>
          <w:lang w:eastAsia="en-US"/>
        </w:rPr>
      </w:pPr>
      <w:r w:rsidRPr="00C909A4">
        <w:rPr>
          <w:bCs/>
          <w:lang w:eastAsia="en-US"/>
        </w:rPr>
        <w:t>6</w:t>
      </w:r>
      <w:r w:rsidR="005F71F3" w:rsidRPr="00C909A4">
        <w:rPr>
          <w:bCs/>
          <w:lang w:eastAsia="en-US"/>
        </w:rPr>
        <w:t>.</w:t>
      </w:r>
      <w:r w:rsidR="005F71F3" w:rsidRPr="00C909A4">
        <w:rPr>
          <w:bCs/>
          <w:lang w:eastAsia="en-US"/>
        </w:rPr>
        <w:tab/>
      </w:r>
      <w:r w:rsidR="0048388D" w:rsidRPr="00C909A4">
        <w:rPr>
          <w:bCs/>
          <w:lang w:eastAsia="en-US"/>
        </w:rPr>
        <w:t>Nustatyti, jog v</w:t>
      </w:r>
      <w:r w:rsidR="005F71F3" w:rsidRPr="00C909A4">
        <w:rPr>
          <w:bCs/>
          <w:lang w:eastAsia="en-US"/>
        </w:rPr>
        <w:t xml:space="preserve">isi esami Bendrovės akcininkai po naujos teisinės formos įstatų įregistravimo Juridinių asmenų registre dienos tampa </w:t>
      </w:r>
      <w:r w:rsidR="00575E42" w:rsidRPr="00C909A4">
        <w:rPr>
          <w:bCs/>
          <w:lang w:eastAsia="en-US"/>
        </w:rPr>
        <w:t xml:space="preserve"> </w:t>
      </w:r>
      <w:r w:rsidR="005F71F3" w:rsidRPr="00C909A4">
        <w:rPr>
          <w:bCs/>
          <w:lang w:eastAsia="en-US"/>
        </w:rPr>
        <w:t xml:space="preserve"> teisinės formos (UAB) akcininkais.</w:t>
      </w:r>
    </w:p>
    <w:p w14:paraId="21FADD30" w14:textId="17E26522" w:rsidR="00584560" w:rsidRPr="00C909A4" w:rsidRDefault="00A05046" w:rsidP="00584560">
      <w:pPr>
        <w:ind w:left="567"/>
        <w:jc w:val="both"/>
        <w:rPr>
          <w:b/>
          <w:lang w:eastAsia="en-US"/>
        </w:rPr>
      </w:pPr>
      <w:r w:rsidRPr="00C909A4">
        <w:rPr>
          <w:bCs/>
          <w:lang w:eastAsia="en-US"/>
        </w:rPr>
        <w:t>7</w:t>
      </w:r>
      <w:r w:rsidR="005F71F3" w:rsidRPr="00C909A4">
        <w:rPr>
          <w:bCs/>
          <w:lang w:eastAsia="en-US"/>
        </w:rPr>
        <w:t>.</w:t>
      </w:r>
      <w:r w:rsidR="005F71F3" w:rsidRPr="00C909A4">
        <w:rPr>
          <w:bCs/>
          <w:lang w:eastAsia="en-US"/>
        </w:rPr>
        <w:tab/>
      </w:r>
      <w:r w:rsidR="0048388D" w:rsidRPr="00C909A4">
        <w:rPr>
          <w:b/>
          <w:lang w:eastAsia="en-US"/>
        </w:rPr>
        <w:t xml:space="preserve">Įpareigoti Bendrovės </w:t>
      </w:r>
      <w:r w:rsidR="004831E7" w:rsidRPr="00C909A4">
        <w:rPr>
          <w:b/>
          <w:lang w:eastAsia="en-US"/>
        </w:rPr>
        <w:t>direktorių</w:t>
      </w:r>
      <w:r w:rsidR="0048388D" w:rsidRPr="00C909A4">
        <w:rPr>
          <w:b/>
          <w:lang w:eastAsia="en-US"/>
        </w:rPr>
        <w:t xml:space="preserve"> Paulių Minajevą a</w:t>
      </w:r>
      <w:r w:rsidR="005F71F3" w:rsidRPr="00C909A4">
        <w:rPr>
          <w:b/>
          <w:lang w:eastAsia="en-US"/>
        </w:rPr>
        <w:t>pie sprendimą pertvarkyti Bendrovę informuoti viešu pranešimu</w:t>
      </w:r>
      <w:r w:rsidR="0048388D" w:rsidRPr="00C909A4">
        <w:rPr>
          <w:b/>
          <w:lang w:eastAsia="en-US"/>
        </w:rPr>
        <w:t xml:space="preserve"> visus Bendrovės kreditorius</w:t>
      </w:r>
      <w:r w:rsidR="005F71F3" w:rsidRPr="00C909A4">
        <w:rPr>
          <w:b/>
          <w:lang w:eastAsia="en-US"/>
        </w:rPr>
        <w:t xml:space="preserve"> vieną kartą VĮ Registrų centro leidžiamame elektroniniame leidinyje „Juridinių asmenų vieši pranešimai“ ir pranešti visiems Bendrovės kreditoriams raštu.</w:t>
      </w:r>
      <w:r w:rsidR="004831E7" w:rsidRPr="00C909A4">
        <w:rPr>
          <w:bCs/>
          <w:lang w:eastAsia="en-US"/>
        </w:rPr>
        <w:t xml:space="preserve"> </w:t>
      </w:r>
      <w:r w:rsidR="004831E7" w:rsidRPr="00C909A4">
        <w:rPr>
          <w:b/>
          <w:lang w:eastAsia="en-US"/>
        </w:rPr>
        <w:t xml:space="preserve">Pavesti Bendrovės direktoriui </w:t>
      </w:r>
      <w:r w:rsidR="004831E7" w:rsidRPr="00C909A4">
        <w:rPr>
          <w:b/>
          <w:u w:val="single"/>
          <w:lang w:eastAsia="en-US"/>
        </w:rPr>
        <w:t>ne vėliau negu pirmą</w:t>
      </w:r>
      <w:r w:rsidR="001E4472" w:rsidRPr="00C909A4">
        <w:rPr>
          <w:b/>
          <w:u w:val="single"/>
          <w:lang w:eastAsia="en-US"/>
        </w:rPr>
        <w:t xml:space="preserve"> sprendimo pertvarkyti Bendrovę viešo paskelbimo dieną</w:t>
      </w:r>
      <w:r w:rsidR="001E4472" w:rsidRPr="00C909A4">
        <w:rPr>
          <w:b/>
          <w:lang w:eastAsia="en-US"/>
        </w:rPr>
        <w:t xml:space="preserve"> </w:t>
      </w:r>
      <w:r w:rsidR="006E18A2" w:rsidRPr="00C909A4">
        <w:rPr>
          <w:b/>
          <w:lang w:eastAsia="en-US"/>
        </w:rPr>
        <w:t>pateikti priimtą sprendimą juridinių asmenų registro tvarkytojui</w:t>
      </w:r>
      <w:r w:rsidR="000104BC" w:rsidRPr="00C909A4">
        <w:rPr>
          <w:b/>
          <w:lang w:eastAsia="en-US"/>
        </w:rPr>
        <w:t xml:space="preserve"> ir įregistruoti pertvarkomos Bendrovės teisinį statusą</w:t>
      </w:r>
      <w:r w:rsidR="006E18A2" w:rsidRPr="00C909A4">
        <w:rPr>
          <w:b/>
          <w:lang w:eastAsia="en-US"/>
        </w:rPr>
        <w:t>.</w:t>
      </w:r>
    </w:p>
    <w:p w14:paraId="747D9BA9" w14:textId="172E0F32" w:rsidR="00A13A1B" w:rsidRPr="00C909A4" w:rsidRDefault="00562D8E" w:rsidP="00A13A1B">
      <w:pPr>
        <w:ind w:left="567"/>
        <w:jc w:val="both"/>
        <w:rPr>
          <w:bCs/>
          <w:lang w:eastAsia="en-US"/>
        </w:rPr>
      </w:pPr>
      <w:r w:rsidRPr="00C909A4">
        <w:rPr>
          <w:bCs/>
          <w:lang w:eastAsia="en-US"/>
        </w:rPr>
        <w:t>8</w:t>
      </w:r>
      <w:r w:rsidR="005F71F3" w:rsidRPr="00C909A4">
        <w:rPr>
          <w:bCs/>
          <w:lang w:eastAsia="en-US"/>
        </w:rPr>
        <w:t>.</w:t>
      </w:r>
      <w:r w:rsidR="005F71F3" w:rsidRPr="00C909A4">
        <w:rPr>
          <w:bCs/>
          <w:lang w:eastAsia="en-US"/>
        </w:rPr>
        <w:tab/>
        <w:t xml:space="preserve">Bendrovės vadovu – direktoriumi nuo pakeistos teisinės formos, </w:t>
      </w:r>
      <w:proofErr w:type="spellStart"/>
      <w:r w:rsidR="005F71F3" w:rsidRPr="00C909A4">
        <w:rPr>
          <w:bCs/>
          <w:lang w:eastAsia="en-US"/>
        </w:rPr>
        <w:t>t.y</w:t>
      </w:r>
      <w:proofErr w:type="spellEnd"/>
      <w:r w:rsidR="005F71F3" w:rsidRPr="00C909A4">
        <w:rPr>
          <w:bCs/>
          <w:lang w:eastAsia="en-US"/>
        </w:rPr>
        <w:t>. uždarosios akcinės bendrovės, įstatų įregistravimo juridinių asmenų registre dienos paskirti esamą Bendrovės vadovą – PAULIŲ MINAJEVĄ, asmens kodas 38005201135, gyv. Prienai, Slėnio g. 2. Kolegialus valdymo organas – valdyba ir kolegialus priežiūros organas – stebėtojų taryba, nesudaromi.</w:t>
      </w:r>
      <w:r w:rsidR="00A13A1B" w:rsidRPr="00C909A4">
        <w:rPr>
          <w:bCs/>
          <w:lang w:eastAsia="en-US"/>
        </w:rPr>
        <w:t xml:space="preserve"> </w:t>
      </w:r>
    </w:p>
    <w:p w14:paraId="13174486" w14:textId="5745AA81" w:rsidR="00A13A1B" w:rsidRPr="00C909A4" w:rsidRDefault="00562D8E" w:rsidP="00A13A1B">
      <w:pPr>
        <w:ind w:left="567"/>
        <w:jc w:val="both"/>
        <w:rPr>
          <w:bCs/>
          <w:lang w:eastAsia="en-US"/>
        </w:rPr>
      </w:pPr>
      <w:r w:rsidRPr="00C909A4">
        <w:rPr>
          <w:bCs/>
          <w:lang w:eastAsia="en-US"/>
        </w:rPr>
        <w:lastRenderedPageBreak/>
        <w:t>9</w:t>
      </w:r>
      <w:r w:rsidR="00A13A1B" w:rsidRPr="00C909A4">
        <w:rPr>
          <w:bCs/>
          <w:lang w:eastAsia="en-US"/>
        </w:rPr>
        <w:t>.</w:t>
      </w:r>
      <w:r w:rsidR="00A13A1B" w:rsidRPr="00C909A4">
        <w:rPr>
          <w:bCs/>
          <w:lang w:eastAsia="en-US"/>
        </w:rPr>
        <w:tab/>
        <w:t>Patvirtinti UAB „Prienų šilumos tinklai“ įstatus (pridedami).</w:t>
      </w:r>
    </w:p>
    <w:p w14:paraId="2D92DCE4" w14:textId="1F2000AD" w:rsidR="009B3AC6" w:rsidRPr="00C909A4" w:rsidRDefault="00562D8E" w:rsidP="00A13A1B">
      <w:pPr>
        <w:ind w:left="567"/>
        <w:jc w:val="both"/>
        <w:rPr>
          <w:bCs/>
          <w:lang w:eastAsia="en-US"/>
        </w:rPr>
      </w:pPr>
      <w:r w:rsidRPr="00C909A4">
        <w:rPr>
          <w:bCs/>
          <w:lang w:eastAsia="en-US"/>
        </w:rPr>
        <w:t>10</w:t>
      </w:r>
      <w:r w:rsidR="005F71F3" w:rsidRPr="00C909A4">
        <w:rPr>
          <w:bCs/>
          <w:lang w:eastAsia="en-US"/>
        </w:rPr>
        <w:t>.</w:t>
      </w:r>
      <w:r w:rsidR="005F71F3" w:rsidRPr="00C909A4">
        <w:rPr>
          <w:bCs/>
          <w:lang w:eastAsia="en-US"/>
        </w:rPr>
        <w:tab/>
        <w:t>Įgalioti Bendrovės direktorių PAULIŲ MINAJEVĄ, asmens kodas 38005201135, pasirašyti pakeistus Bendrovės įstatus; taip pat pavesti Bendrovės direktoriui ar kitam tinkamai Bendrovės įgaliotam asmeniui įregistruoti šiuo sprendimu pakeistus Bendrovės įstatus ir duomenis teisės aktų nustatyta tvarka Juridinių asmenų registre, pateikti Juridinių asmenų registrui su tuo susijusius dokumentus bei atlikti visus kitus veiksmus, susijusius su šiuo pavedimu.</w:t>
      </w:r>
      <w:r w:rsidR="00F75359" w:rsidRPr="00C909A4">
        <w:rPr>
          <w:bCs/>
          <w:lang w:eastAsia="en-US"/>
        </w:rPr>
        <w:tab/>
      </w:r>
    </w:p>
    <w:p w14:paraId="43C28050" w14:textId="0BAE454D" w:rsidR="00ED1CEA" w:rsidRPr="00C909A4" w:rsidRDefault="00562D8E" w:rsidP="00A13A1B">
      <w:pPr>
        <w:ind w:left="567"/>
        <w:jc w:val="both"/>
        <w:rPr>
          <w:b/>
          <w:lang w:eastAsia="en-US"/>
        </w:rPr>
      </w:pPr>
      <w:r w:rsidRPr="00C909A4">
        <w:rPr>
          <w:bCs/>
          <w:lang w:eastAsia="en-US"/>
        </w:rPr>
        <w:t>11</w:t>
      </w:r>
      <w:r w:rsidR="003639A5" w:rsidRPr="00C909A4">
        <w:rPr>
          <w:bCs/>
          <w:lang w:eastAsia="en-US"/>
        </w:rPr>
        <w:t xml:space="preserve">. </w:t>
      </w:r>
      <w:r w:rsidR="00325E16" w:rsidRPr="00C909A4">
        <w:rPr>
          <w:bCs/>
          <w:lang w:eastAsia="en-US"/>
        </w:rPr>
        <w:tab/>
      </w:r>
      <w:r w:rsidR="003639A5" w:rsidRPr="00C909A4">
        <w:rPr>
          <w:b/>
          <w:lang w:eastAsia="en-US"/>
        </w:rPr>
        <w:t xml:space="preserve">Pavesti Bendrovės direktoriui ar kitam tinkamai Bendrovės įgaliotam asmeniui iki naujos teisinės formos </w:t>
      </w:r>
      <w:r w:rsidR="00154947" w:rsidRPr="00C909A4">
        <w:rPr>
          <w:b/>
          <w:lang w:eastAsia="en-US"/>
        </w:rPr>
        <w:t>Bendrovės</w:t>
      </w:r>
      <w:r w:rsidR="003639A5" w:rsidRPr="00C909A4">
        <w:rPr>
          <w:b/>
          <w:lang w:eastAsia="en-US"/>
        </w:rPr>
        <w:t xml:space="preserve"> steigimo dokumentų įregistravimo, </w:t>
      </w:r>
      <w:r w:rsidR="00BF13EE" w:rsidRPr="00C909A4">
        <w:rPr>
          <w:b/>
          <w:lang w:eastAsia="en-US"/>
        </w:rPr>
        <w:t>uždaryti</w:t>
      </w:r>
      <w:r w:rsidR="003639A5" w:rsidRPr="00C909A4">
        <w:rPr>
          <w:b/>
          <w:lang w:eastAsia="en-US"/>
        </w:rPr>
        <w:t xml:space="preserve"> bendr</w:t>
      </w:r>
      <w:r w:rsidR="00BF13EE" w:rsidRPr="00C909A4">
        <w:rPr>
          <w:b/>
          <w:lang w:eastAsia="en-US"/>
        </w:rPr>
        <w:t>ąją Bendrovės</w:t>
      </w:r>
      <w:r w:rsidR="003639A5" w:rsidRPr="00C909A4">
        <w:rPr>
          <w:b/>
          <w:lang w:eastAsia="en-US"/>
        </w:rPr>
        <w:t xml:space="preserve"> vertybinių popierių sąskai</w:t>
      </w:r>
      <w:r w:rsidR="00BF13EE" w:rsidRPr="00C909A4">
        <w:rPr>
          <w:b/>
          <w:lang w:eastAsia="en-US"/>
        </w:rPr>
        <w:t>tą</w:t>
      </w:r>
      <w:r w:rsidR="003639A5" w:rsidRPr="00C909A4">
        <w:rPr>
          <w:b/>
          <w:lang w:eastAsia="en-US"/>
        </w:rPr>
        <w:t xml:space="preserve"> Centriniame vertybinių popierių depozitoriume. </w:t>
      </w:r>
    </w:p>
    <w:p w14:paraId="74859DAC" w14:textId="5C57BC98" w:rsidR="003639A5" w:rsidRPr="00C909A4" w:rsidRDefault="00ED1CEA" w:rsidP="00A13A1B">
      <w:pPr>
        <w:ind w:left="567"/>
        <w:jc w:val="both"/>
        <w:rPr>
          <w:bCs/>
          <w:lang w:eastAsia="en-US"/>
        </w:rPr>
      </w:pPr>
      <w:r w:rsidRPr="00C909A4">
        <w:rPr>
          <w:bCs/>
          <w:lang w:eastAsia="en-US"/>
        </w:rPr>
        <w:t>1</w:t>
      </w:r>
      <w:r w:rsidR="00562D8E" w:rsidRPr="00C909A4">
        <w:rPr>
          <w:bCs/>
          <w:lang w:eastAsia="en-US"/>
        </w:rPr>
        <w:t>2</w:t>
      </w:r>
      <w:r w:rsidRPr="00C909A4">
        <w:rPr>
          <w:bCs/>
          <w:lang w:eastAsia="en-US"/>
        </w:rPr>
        <w:t xml:space="preserve">. </w:t>
      </w:r>
      <w:r w:rsidR="00325E16" w:rsidRPr="00C909A4">
        <w:rPr>
          <w:bCs/>
          <w:lang w:eastAsia="en-US"/>
        </w:rPr>
        <w:tab/>
      </w:r>
      <w:r w:rsidRPr="00C909A4">
        <w:rPr>
          <w:bCs/>
          <w:lang w:eastAsia="en-US"/>
        </w:rPr>
        <w:t xml:space="preserve">Bendrovei nesant </w:t>
      </w:r>
      <w:r w:rsidR="00EF44F2" w:rsidRPr="00C909A4">
        <w:rPr>
          <w:bCs/>
          <w:lang w:eastAsia="en-US"/>
        </w:rPr>
        <w:t xml:space="preserve">vertybinių popierių emitentu pagal Lietuvos Respublikos Vertybinių popierių įstatymą, </w:t>
      </w:r>
      <w:r w:rsidR="00325E16" w:rsidRPr="00C909A4">
        <w:rPr>
          <w:bCs/>
          <w:lang w:eastAsia="en-US"/>
        </w:rPr>
        <w:t>netaikyti reikalavimų dėl oficialaus siūlymo supirkti pertvarkomos akcinės bendrovės akcijas.</w:t>
      </w:r>
    </w:p>
    <w:p w14:paraId="4F212411" w14:textId="77777777" w:rsidR="00E50B88" w:rsidRPr="00C909A4" w:rsidRDefault="00E50B88" w:rsidP="00E50B88">
      <w:pPr>
        <w:jc w:val="both"/>
        <w:rPr>
          <w:bCs/>
        </w:rPr>
      </w:pPr>
    </w:p>
    <w:p w14:paraId="7A96F112" w14:textId="04704F7A" w:rsidR="00E50B88" w:rsidRPr="00C909A4" w:rsidRDefault="00E50B88" w:rsidP="00E50B88">
      <w:pPr>
        <w:jc w:val="both"/>
        <w:rPr>
          <w:bCs/>
        </w:rPr>
      </w:pPr>
      <w:r w:rsidRPr="00C909A4">
        <w:rPr>
          <w:bCs/>
        </w:rPr>
        <w:t>4 klausimu:</w:t>
      </w:r>
    </w:p>
    <w:p w14:paraId="5C39561F" w14:textId="168B69B6" w:rsidR="00562D8E" w:rsidRPr="00C909A4" w:rsidRDefault="00E50B88" w:rsidP="008945B1">
      <w:pPr>
        <w:pStyle w:val="Sraopastraipa"/>
        <w:ind w:left="567"/>
        <w:jc w:val="both"/>
        <w:rPr>
          <w:bCs/>
        </w:rPr>
      </w:pPr>
      <w:r w:rsidRPr="00C909A4">
        <w:rPr>
          <w:bCs/>
        </w:rPr>
        <w:t>Patvirtinti Bendrovės vadovo metinę ataskaitą.</w:t>
      </w:r>
    </w:p>
    <w:p w14:paraId="6C637E82" w14:textId="01029C78" w:rsidR="00ED0F43" w:rsidRPr="00C909A4" w:rsidRDefault="00E50B88" w:rsidP="00562D8E">
      <w:pPr>
        <w:pStyle w:val="Sraopastraipa"/>
        <w:ind w:left="927"/>
        <w:jc w:val="both"/>
        <w:rPr>
          <w:bCs/>
        </w:rPr>
      </w:pPr>
      <w:r w:rsidRPr="00C909A4">
        <w:rPr>
          <w:bCs/>
        </w:rPr>
        <w:t xml:space="preserve"> </w:t>
      </w:r>
    </w:p>
    <w:p w14:paraId="18725738" w14:textId="76A2E5F8" w:rsidR="00562D8E" w:rsidRPr="00C909A4" w:rsidRDefault="00BF1C73" w:rsidP="00BF1C73">
      <w:pPr>
        <w:jc w:val="both"/>
        <w:rPr>
          <w:bCs/>
        </w:rPr>
      </w:pPr>
      <w:r w:rsidRPr="00C909A4">
        <w:rPr>
          <w:bCs/>
        </w:rPr>
        <w:t xml:space="preserve">5 </w:t>
      </w:r>
      <w:r w:rsidR="00562D8E" w:rsidRPr="00C909A4">
        <w:rPr>
          <w:bCs/>
        </w:rPr>
        <w:t>klausimu</w:t>
      </w:r>
    </w:p>
    <w:p w14:paraId="5464B7EB" w14:textId="62B59DF1" w:rsidR="00ED0F43" w:rsidRPr="00C909A4" w:rsidRDefault="00E50B88" w:rsidP="00BF1C73">
      <w:pPr>
        <w:ind w:left="567"/>
        <w:jc w:val="both"/>
        <w:rPr>
          <w:bCs/>
        </w:rPr>
      </w:pPr>
      <w:r w:rsidRPr="00C909A4">
        <w:rPr>
          <w:bCs/>
        </w:rPr>
        <w:t xml:space="preserve">Patvirtinti Bendrovės auditoriaus ataskaitą. </w:t>
      </w:r>
    </w:p>
    <w:p w14:paraId="5BBCBBF0" w14:textId="77777777" w:rsidR="00562D8E" w:rsidRPr="00C909A4" w:rsidRDefault="00562D8E" w:rsidP="00562D8E">
      <w:pPr>
        <w:pStyle w:val="Sraopastraipa"/>
        <w:ind w:left="927"/>
        <w:jc w:val="both"/>
        <w:rPr>
          <w:bCs/>
        </w:rPr>
      </w:pPr>
    </w:p>
    <w:p w14:paraId="756016AF" w14:textId="7F1E9C78" w:rsidR="00562D8E" w:rsidRPr="00C909A4" w:rsidRDefault="008945B1" w:rsidP="008945B1">
      <w:pPr>
        <w:jc w:val="both"/>
        <w:rPr>
          <w:bCs/>
        </w:rPr>
      </w:pPr>
      <w:r w:rsidRPr="00C909A4">
        <w:rPr>
          <w:bCs/>
        </w:rPr>
        <w:t xml:space="preserve">6 </w:t>
      </w:r>
      <w:r w:rsidR="00562D8E" w:rsidRPr="00C909A4">
        <w:rPr>
          <w:bCs/>
        </w:rPr>
        <w:t>klausimu</w:t>
      </w:r>
    </w:p>
    <w:p w14:paraId="63A5A3EE" w14:textId="6894ED07" w:rsidR="00E50B88" w:rsidRPr="00C909A4" w:rsidRDefault="00E50B88" w:rsidP="008945B1">
      <w:pPr>
        <w:pStyle w:val="Sraopastraipa"/>
        <w:ind w:left="567"/>
        <w:jc w:val="both"/>
        <w:rPr>
          <w:bCs/>
        </w:rPr>
      </w:pPr>
      <w:r w:rsidRPr="00C909A4">
        <w:rPr>
          <w:bCs/>
        </w:rPr>
        <w:t>Patvirtinti Bendrovės 2022 metų finansinių ataskaitų rinkinį.</w:t>
      </w:r>
    </w:p>
    <w:p w14:paraId="4E507773" w14:textId="77777777" w:rsidR="00E50B88" w:rsidRPr="00C909A4" w:rsidRDefault="00E50B88" w:rsidP="00A13A1B">
      <w:pPr>
        <w:ind w:left="567"/>
        <w:jc w:val="both"/>
        <w:rPr>
          <w:bCs/>
        </w:rPr>
      </w:pPr>
    </w:p>
    <w:sectPr w:rsidR="00E50B88" w:rsidRPr="00C909A4" w:rsidSect="00325E16">
      <w:footerReference w:type="even" r:id="rId8"/>
      <w:footerReference w:type="default" r:id="rId9"/>
      <w:pgSz w:w="11906" w:h="16838"/>
      <w:pgMar w:top="426" w:right="991" w:bottom="567" w:left="126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BD68C" w14:textId="77777777" w:rsidR="00A43D70" w:rsidRDefault="00A43D70">
      <w:r>
        <w:separator/>
      </w:r>
    </w:p>
  </w:endnote>
  <w:endnote w:type="continuationSeparator" w:id="0">
    <w:p w14:paraId="78E040CD" w14:textId="77777777" w:rsidR="00A43D70" w:rsidRDefault="00A4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CAEC" w14:textId="1F6BDCC5" w:rsidR="000233A9" w:rsidRDefault="000233A9" w:rsidP="00164AB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13A1B">
      <w:rPr>
        <w:rStyle w:val="Puslapionumeris"/>
        <w:noProof/>
      </w:rPr>
      <w:t>1</w:t>
    </w:r>
    <w:r>
      <w:rPr>
        <w:rStyle w:val="Puslapionumeris"/>
      </w:rPr>
      <w:fldChar w:fldCharType="end"/>
    </w:r>
  </w:p>
  <w:p w14:paraId="13FD7CBB" w14:textId="77777777" w:rsidR="000233A9" w:rsidRDefault="000233A9" w:rsidP="003E5FA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234421"/>
      <w:docPartObj>
        <w:docPartGallery w:val="Page Numbers (Bottom of Page)"/>
        <w:docPartUnique/>
      </w:docPartObj>
    </w:sdtPr>
    <w:sdtEndPr>
      <w:rPr>
        <w:noProof/>
      </w:rPr>
    </w:sdtEndPr>
    <w:sdtContent>
      <w:p w14:paraId="6ECF1CBA" w14:textId="529A0073" w:rsidR="002F6D93" w:rsidRDefault="002F6D93">
        <w:pPr>
          <w:pStyle w:val="Porat"/>
          <w:jc w:val="right"/>
        </w:pPr>
        <w:r>
          <w:fldChar w:fldCharType="begin"/>
        </w:r>
        <w:r>
          <w:instrText xml:space="preserve"> PAGE   \* MERGEFORMAT </w:instrText>
        </w:r>
        <w:r>
          <w:fldChar w:fldCharType="separate"/>
        </w:r>
        <w:r w:rsidR="00C909A4">
          <w:rPr>
            <w:noProof/>
          </w:rPr>
          <w:t>2</w:t>
        </w:r>
        <w:r>
          <w:rPr>
            <w:noProof/>
          </w:rPr>
          <w:fldChar w:fldCharType="end"/>
        </w:r>
      </w:p>
    </w:sdtContent>
  </w:sdt>
  <w:p w14:paraId="5C807568" w14:textId="77777777" w:rsidR="000233A9" w:rsidRPr="003E5FA4" w:rsidRDefault="000233A9" w:rsidP="003E5FA4">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E742C" w14:textId="77777777" w:rsidR="00A43D70" w:rsidRDefault="00A43D70">
      <w:r>
        <w:separator/>
      </w:r>
    </w:p>
  </w:footnote>
  <w:footnote w:type="continuationSeparator" w:id="0">
    <w:p w14:paraId="0399AC3A" w14:textId="77777777" w:rsidR="00A43D70" w:rsidRDefault="00A4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922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740AE"/>
    <w:multiLevelType w:val="hybridMultilevel"/>
    <w:tmpl w:val="D464A1D4"/>
    <w:lvl w:ilvl="0" w:tplc="C03423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DF1437"/>
    <w:multiLevelType w:val="multilevel"/>
    <w:tmpl w:val="E0C43F52"/>
    <w:lvl w:ilvl="0">
      <w:start w:val="1"/>
      <w:numFmt w:val="decimal"/>
      <w:lvlText w:val="%1."/>
      <w:lvlJc w:val="left"/>
      <w:pPr>
        <w:ind w:left="1080" w:hanging="360"/>
      </w:pPr>
      <w:rPr>
        <w:rFonts w:hint="default"/>
      </w:rPr>
    </w:lvl>
    <w:lvl w:ilvl="1">
      <w:start w:val="5"/>
      <w:numFmt w:val="decimal"/>
      <w:isLgl/>
      <w:lvlText w:val="%1.%2."/>
      <w:lvlJc w:val="left"/>
      <w:pPr>
        <w:ind w:left="1650" w:hanging="360"/>
      </w:pPr>
      <w:rPr>
        <w:rFonts w:hint="default"/>
      </w:rPr>
    </w:lvl>
    <w:lvl w:ilvl="2">
      <w:start w:val="1"/>
      <w:numFmt w:val="decimalZero"/>
      <w:isLgl/>
      <w:lvlText w:val="%1.%2.%3."/>
      <w:lvlJc w:val="left"/>
      <w:pPr>
        <w:ind w:left="258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150" w:hanging="1440"/>
      </w:pPr>
      <w:rPr>
        <w:rFonts w:hint="default"/>
      </w:rPr>
    </w:lvl>
    <w:lvl w:ilvl="8">
      <w:start w:val="1"/>
      <w:numFmt w:val="decimal"/>
      <w:isLgl/>
      <w:lvlText w:val="%1.%2.%3.%4.%5.%6.%7.%8.%9."/>
      <w:lvlJc w:val="left"/>
      <w:pPr>
        <w:ind w:left="7080" w:hanging="1800"/>
      </w:pPr>
      <w:rPr>
        <w:rFonts w:hint="default"/>
      </w:rPr>
    </w:lvl>
  </w:abstractNum>
  <w:abstractNum w:abstractNumId="3" w15:restartNumberingAfterBreak="0">
    <w:nsid w:val="1E027BE3"/>
    <w:multiLevelType w:val="hybridMultilevel"/>
    <w:tmpl w:val="EFFC5ADA"/>
    <w:lvl w:ilvl="0" w:tplc="181C3F86">
      <w:start w:val="1"/>
      <w:numFmt w:val="decimal"/>
      <w:lvlText w:val="%1."/>
      <w:lvlJc w:val="left"/>
      <w:pPr>
        <w:tabs>
          <w:tab w:val="num" w:pos="1710"/>
        </w:tabs>
        <w:ind w:left="1710" w:hanging="99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535EC4"/>
    <w:multiLevelType w:val="multilevel"/>
    <w:tmpl w:val="7DE88A4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C6C7624"/>
    <w:multiLevelType w:val="multilevel"/>
    <w:tmpl w:val="54E2D0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5A5C22"/>
    <w:multiLevelType w:val="hybridMultilevel"/>
    <w:tmpl w:val="0F1291FE"/>
    <w:lvl w:ilvl="0" w:tplc="F53ECC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ED240A7"/>
    <w:multiLevelType w:val="hybridMultilevel"/>
    <w:tmpl w:val="C2ACD412"/>
    <w:lvl w:ilvl="0" w:tplc="D3A643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915E6"/>
    <w:multiLevelType w:val="hybridMultilevel"/>
    <w:tmpl w:val="7DE88A48"/>
    <w:lvl w:ilvl="0" w:tplc="27FAE7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AB71FA9"/>
    <w:multiLevelType w:val="multilevel"/>
    <w:tmpl w:val="2E305A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0FA45F6"/>
    <w:multiLevelType w:val="hybridMultilevel"/>
    <w:tmpl w:val="89529D98"/>
    <w:lvl w:ilvl="0" w:tplc="6B3C47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93BAD"/>
    <w:multiLevelType w:val="hybridMultilevel"/>
    <w:tmpl w:val="3C68E3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A393FC8"/>
    <w:multiLevelType w:val="hybridMultilevel"/>
    <w:tmpl w:val="4AD68898"/>
    <w:lvl w:ilvl="0" w:tplc="F7DA0DFC">
      <w:start w:val="1"/>
      <w:numFmt w:val="decimal"/>
      <w:lvlText w:val="%1."/>
      <w:lvlJc w:val="left"/>
      <w:pPr>
        <w:tabs>
          <w:tab w:val="num" w:pos="720"/>
        </w:tabs>
        <w:ind w:left="720" w:hanging="360"/>
      </w:pPr>
    </w:lvl>
    <w:lvl w:ilvl="1" w:tplc="D3D66FEE" w:tentative="1">
      <w:start w:val="1"/>
      <w:numFmt w:val="lowerLetter"/>
      <w:lvlText w:val="%2."/>
      <w:lvlJc w:val="left"/>
      <w:pPr>
        <w:tabs>
          <w:tab w:val="num" w:pos="1440"/>
        </w:tabs>
        <w:ind w:left="1440" w:hanging="360"/>
      </w:pPr>
    </w:lvl>
    <w:lvl w:ilvl="2" w:tplc="67CC5522" w:tentative="1">
      <w:start w:val="1"/>
      <w:numFmt w:val="lowerRoman"/>
      <w:lvlText w:val="%3."/>
      <w:lvlJc w:val="right"/>
      <w:pPr>
        <w:tabs>
          <w:tab w:val="num" w:pos="2160"/>
        </w:tabs>
        <w:ind w:left="2160" w:hanging="180"/>
      </w:pPr>
    </w:lvl>
    <w:lvl w:ilvl="3" w:tplc="5D1A196C" w:tentative="1">
      <w:start w:val="1"/>
      <w:numFmt w:val="decimal"/>
      <w:lvlText w:val="%4."/>
      <w:lvlJc w:val="left"/>
      <w:pPr>
        <w:tabs>
          <w:tab w:val="num" w:pos="2880"/>
        </w:tabs>
        <w:ind w:left="2880" w:hanging="360"/>
      </w:pPr>
    </w:lvl>
    <w:lvl w:ilvl="4" w:tplc="C1E2AB54" w:tentative="1">
      <w:start w:val="1"/>
      <w:numFmt w:val="lowerLetter"/>
      <w:lvlText w:val="%5."/>
      <w:lvlJc w:val="left"/>
      <w:pPr>
        <w:tabs>
          <w:tab w:val="num" w:pos="3600"/>
        </w:tabs>
        <w:ind w:left="3600" w:hanging="360"/>
      </w:pPr>
    </w:lvl>
    <w:lvl w:ilvl="5" w:tplc="5AE22442" w:tentative="1">
      <w:start w:val="1"/>
      <w:numFmt w:val="lowerRoman"/>
      <w:lvlText w:val="%6."/>
      <w:lvlJc w:val="right"/>
      <w:pPr>
        <w:tabs>
          <w:tab w:val="num" w:pos="4320"/>
        </w:tabs>
        <w:ind w:left="4320" w:hanging="180"/>
      </w:pPr>
    </w:lvl>
    <w:lvl w:ilvl="6" w:tplc="70F49B3E" w:tentative="1">
      <w:start w:val="1"/>
      <w:numFmt w:val="decimal"/>
      <w:lvlText w:val="%7."/>
      <w:lvlJc w:val="left"/>
      <w:pPr>
        <w:tabs>
          <w:tab w:val="num" w:pos="5040"/>
        </w:tabs>
        <w:ind w:left="5040" w:hanging="360"/>
      </w:pPr>
    </w:lvl>
    <w:lvl w:ilvl="7" w:tplc="1E04D244" w:tentative="1">
      <w:start w:val="1"/>
      <w:numFmt w:val="lowerLetter"/>
      <w:lvlText w:val="%8."/>
      <w:lvlJc w:val="left"/>
      <w:pPr>
        <w:tabs>
          <w:tab w:val="num" w:pos="5760"/>
        </w:tabs>
        <w:ind w:left="5760" w:hanging="360"/>
      </w:pPr>
    </w:lvl>
    <w:lvl w:ilvl="8" w:tplc="F078C356" w:tentative="1">
      <w:start w:val="1"/>
      <w:numFmt w:val="lowerRoman"/>
      <w:lvlText w:val="%9."/>
      <w:lvlJc w:val="right"/>
      <w:pPr>
        <w:tabs>
          <w:tab w:val="num" w:pos="6480"/>
        </w:tabs>
        <w:ind w:left="6480" w:hanging="180"/>
      </w:pPr>
    </w:lvl>
  </w:abstractNum>
  <w:abstractNum w:abstractNumId="13" w15:restartNumberingAfterBreak="0">
    <w:nsid w:val="7CD30266"/>
    <w:multiLevelType w:val="singleLevel"/>
    <w:tmpl w:val="86CCA00A"/>
    <w:lvl w:ilvl="0">
      <w:start w:val="1"/>
      <w:numFmt w:val="decimal"/>
      <w:lvlText w:val="%1."/>
      <w:lvlJc w:val="left"/>
      <w:pPr>
        <w:tabs>
          <w:tab w:val="num" w:pos="720"/>
        </w:tabs>
        <w:ind w:left="720" w:hanging="360"/>
      </w:pPr>
      <w:rPr>
        <w:rFonts w:hint="default"/>
      </w:rPr>
    </w:lvl>
  </w:abstractNum>
  <w:num w:numId="1">
    <w:abstractNumId w:val="12"/>
  </w:num>
  <w:num w:numId="2">
    <w:abstractNumId w:val="13"/>
  </w:num>
  <w:num w:numId="3">
    <w:abstractNumId w:val="9"/>
  </w:num>
  <w:num w:numId="4">
    <w:abstractNumId w:val="5"/>
  </w:num>
  <w:num w:numId="5">
    <w:abstractNumId w:val="3"/>
  </w:num>
  <w:num w:numId="6">
    <w:abstractNumId w:val="1"/>
  </w:num>
  <w:num w:numId="7">
    <w:abstractNumId w:val="8"/>
  </w:num>
  <w:num w:numId="8">
    <w:abstractNumId w:val="4"/>
  </w:num>
  <w:num w:numId="9">
    <w:abstractNumId w:val="0"/>
  </w:num>
  <w:num w:numId="10">
    <w:abstractNumId w:val="2"/>
  </w:num>
  <w:num w:numId="11">
    <w:abstractNumId w:val="11"/>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29"/>
    <w:rsid w:val="000021AC"/>
    <w:rsid w:val="000104BC"/>
    <w:rsid w:val="0002065A"/>
    <w:rsid w:val="0002261A"/>
    <w:rsid w:val="000233A9"/>
    <w:rsid w:val="00041EE1"/>
    <w:rsid w:val="000444FD"/>
    <w:rsid w:val="0004567F"/>
    <w:rsid w:val="0004784E"/>
    <w:rsid w:val="0005158C"/>
    <w:rsid w:val="00054957"/>
    <w:rsid w:val="000630BF"/>
    <w:rsid w:val="00080327"/>
    <w:rsid w:val="0008726E"/>
    <w:rsid w:val="000A27AB"/>
    <w:rsid w:val="000C7CE5"/>
    <w:rsid w:val="000D07B6"/>
    <w:rsid w:val="000D7073"/>
    <w:rsid w:val="000E1E3E"/>
    <w:rsid w:val="000E325F"/>
    <w:rsid w:val="000E417C"/>
    <w:rsid w:val="0010155E"/>
    <w:rsid w:val="00140355"/>
    <w:rsid w:val="00143C9E"/>
    <w:rsid w:val="00154947"/>
    <w:rsid w:val="00156803"/>
    <w:rsid w:val="00164AB7"/>
    <w:rsid w:val="001707B5"/>
    <w:rsid w:val="0017287C"/>
    <w:rsid w:val="001939A2"/>
    <w:rsid w:val="001A5E55"/>
    <w:rsid w:val="001A6984"/>
    <w:rsid w:val="001B7FCE"/>
    <w:rsid w:val="001D0022"/>
    <w:rsid w:val="001D76AC"/>
    <w:rsid w:val="001E00E9"/>
    <w:rsid w:val="001E1B29"/>
    <w:rsid w:val="001E4472"/>
    <w:rsid w:val="001E780C"/>
    <w:rsid w:val="001F321C"/>
    <w:rsid w:val="00201D11"/>
    <w:rsid w:val="00213171"/>
    <w:rsid w:val="00221417"/>
    <w:rsid w:val="00236CE6"/>
    <w:rsid w:val="0024203A"/>
    <w:rsid w:val="00244326"/>
    <w:rsid w:val="00244659"/>
    <w:rsid w:val="00245497"/>
    <w:rsid w:val="00251243"/>
    <w:rsid w:val="002547BA"/>
    <w:rsid w:val="0025543C"/>
    <w:rsid w:val="002660F1"/>
    <w:rsid w:val="002669A5"/>
    <w:rsid w:val="002740A3"/>
    <w:rsid w:val="0027547B"/>
    <w:rsid w:val="00277F12"/>
    <w:rsid w:val="002843A9"/>
    <w:rsid w:val="00294245"/>
    <w:rsid w:val="002A7967"/>
    <w:rsid w:val="002C21E1"/>
    <w:rsid w:val="002C334E"/>
    <w:rsid w:val="002E6F1C"/>
    <w:rsid w:val="002F11B5"/>
    <w:rsid w:val="002F6D93"/>
    <w:rsid w:val="002F780E"/>
    <w:rsid w:val="00306766"/>
    <w:rsid w:val="00325E16"/>
    <w:rsid w:val="003520F1"/>
    <w:rsid w:val="003639A5"/>
    <w:rsid w:val="0036592D"/>
    <w:rsid w:val="00365ED0"/>
    <w:rsid w:val="00366B90"/>
    <w:rsid w:val="0037265E"/>
    <w:rsid w:val="00381C82"/>
    <w:rsid w:val="00384CFA"/>
    <w:rsid w:val="00393B9A"/>
    <w:rsid w:val="00394336"/>
    <w:rsid w:val="003A324C"/>
    <w:rsid w:val="003A339C"/>
    <w:rsid w:val="003A70C6"/>
    <w:rsid w:val="003B6CBB"/>
    <w:rsid w:val="003E2225"/>
    <w:rsid w:val="003E51C4"/>
    <w:rsid w:val="003E5FA4"/>
    <w:rsid w:val="003F5DBB"/>
    <w:rsid w:val="00407479"/>
    <w:rsid w:val="00416CE1"/>
    <w:rsid w:val="00424FE4"/>
    <w:rsid w:val="00451AC3"/>
    <w:rsid w:val="00452367"/>
    <w:rsid w:val="004600AA"/>
    <w:rsid w:val="004831E7"/>
    <w:rsid w:val="0048388D"/>
    <w:rsid w:val="00486F9B"/>
    <w:rsid w:val="00492D64"/>
    <w:rsid w:val="00497DC2"/>
    <w:rsid w:val="004A163B"/>
    <w:rsid w:val="004A792B"/>
    <w:rsid w:val="004C31B1"/>
    <w:rsid w:val="004D19C0"/>
    <w:rsid w:val="004D5020"/>
    <w:rsid w:val="004F2DCC"/>
    <w:rsid w:val="00500EAB"/>
    <w:rsid w:val="00505816"/>
    <w:rsid w:val="00520879"/>
    <w:rsid w:val="00525D35"/>
    <w:rsid w:val="005340EE"/>
    <w:rsid w:val="00562D8E"/>
    <w:rsid w:val="00575E42"/>
    <w:rsid w:val="00584560"/>
    <w:rsid w:val="00591B18"/>
    <w:rsid w:val="005948A3"/>
    <w:rsid w:val="005C155A"/>
    <w:rsid w:val="005D7817"/>
    <w:rsid w:val="005F434F"/>
    <w:rsid w:val="005F5DE5"/>
    <w:rsid w:val="005F71F3"/>
    <w:rsid w:val="00600C44"/>
    <w:rsid w:val="00605A92"/>
    <w:rsid w:val="00606C71"/>
    <w:rsid w:val="006306F2"/>
    <w:rsid w:val="0063234D"/>
    <w:rsid w:val="006425F1"/>
    <w:rsid w:val="00650050"/>
    <w:rsid w:val="00657CCB"/>
    <w:rsid w:val="00664F60"/>
    <w:rsid w:val="0066610D"/>
    <w:rsid w:val="0067013E"/>
    <w:rsid w:val="0067126A"/>
    <w:rsid w:val="0068336F"/>
    <w:rsid w:val="00690322"/>
    <w:rsid w:val="00690953"/>
    <w:rsid w:val="00692A18"/>
    <w:rsid w:val="006A3417"/>
    <w:rsid w:val="006B385D"/>
    <w:rsid w:val="006B61E3"/>
    <w:rsid w:val="006C159E"/>
    <w:rsid w:val="006D000D"/>
    <w:rsid w:val="006D5E50"/>
    <w:rsid w:val="006E18A2"/>
    <w:rsid w:val="006F0689"/>
    <w:rsid w:val="00705D0A"/>
    <w:rsid w:val="007076EE"/>
    <w:rsid w:val="00714113"/>
    <w:rsid w:val="007153B8"/>
    <w:rsid w:val="00731B54"/>
    <w:rsid w:val="00757588"/>
    <w:rsid w:val="00765FDD"/>
    <w:rsid w:val="007902E4"/>
    <w:rsid w:val="00791E32"/>
    <w:rsid w:val="007D0162"/>
    <w:rsid w:val="007D217C"/>
    <w:rsid w:val="007D7808"/>
    <w:rsid w:val="007E27CB"/>
    <w:rsid w:val="007F25CA"/>
    <w:rsid w:val="007F7E1C"/>
    <w:rsid w:val="0080389D"/>
    <w:rsid w:val="008228AB"/>
    <w:rsid w:val="00842087"/>
    <w:rsid w:val="008426F5"/>
    <w:rsid w:val="0084602C"/>
    <w:rsid w:val="008549C3"/>
    <w:rsid w:val="0087032A"/>
    <w:rsid w:val="008826F1"/>
    <w:rsid w:val="008945B1"/>
    <w:rsid w:val="008A142F"/>
    <w:rsid w:val="008A1F52"/>
    <w:rsid w:val="008A4971"/>
    <w:rsid w:val="008C107C"/>
    <w:rsid w:val="008C66FC"/>
    <w:rsid w:val="008C7BF9"/>
    <w:rsid w:val="008E04B0"/>
    <w:rsid w:val="008E31B6"/>
    <w:rsid w:val="008F4F08"/>
    <w:rsid w:val="00906122"/>
    <w:rsid w:val="00924287"/>
    <w:rsid w:val="0093219E"/>
    <w:rsid w:val="009408B3"/>
    <w:rsid w:val="00940B0A"/>
    <w:rsid w:val="009448C2"/>
    <w:rsid w:val="0095035A"/>
    <w:rsid w:val="00977C7A"/>
    <w:rsid w:val="009845A4"/>
    <w:rsid w:val="00993AC4"/>
    <w:rsid w:val="00993B34"/>
    <w:rsid w:val="009A3AB4"/>
    <w:rsid w:val="009B0AA1"/>
    <w:rsid w:val="009B3AC6"/>
    <w:rsid w:val="009C6941"/>
    <w:rsid w:val="009C738F"/>
    <w:rsid w:val="009D7A17"/>
    <w:rsid w:val="009D7ED3"/>
    <w:rsid w:val="009E041C"/>
    <w:rsid w:val="009E473D"/>
    <w:rsid w:val="009F2A5D"/>
    <w:rsid w:val="00A003A8"/>
    <w:rsid w:val="00A05046"/>
    <w:rsid w:val="00A13A1B"/>
    <w:rsid w:val="00A3471A"/>
    <w:rsid w:val="00A40E27"/>
    <w:rsid w:val="00A43D70"/>
    <w:rsid w:val="00A4789E"/>
    <w:rsid w:val="00A525F5"/>
    <w:rsid w:val="00A6054D"/>
    <w:rsid w:val="00A632EC"/>
    <w:rsid w:val="00A74C7B"/>
    <w:rsid w:val="00A77A47"/>
    <w:rsid w:val="00A83F0D"/>
    <w:rsid w:val="00A84532"/>
    <w:rsid w:val="00A85AE0"/>
    <w:rsid w:val="00A8669D"/>
    <w:rsid w:val="00A87A51"/>
    <w:rsid w:val="00AA4E3B"/>
    <w:rsid w:val="00AA7956"/>
    <w:rsid w:val="00AD06A3"/>
    <w:rsid w:val="00AE30BF"/>
    <w:rsid w:val="00AE5ED9"/>
    <w:rsid w:val="00AE7A67"/>
    <w:rsid w:val="00AF174F"/>
    <w:rsid w:val="00B2513F"/>
    <w:rsid w:val="00B32D8B"/>
    <w:rsid w:val="00B338CC"/>
    <w:rsid w:val="00B532B8"/>
    <w:rsid w:val="00B72B0E"/>
    <w:rsid w:val="00B7659F"/>
    <w:rsid w:val="00B84350"/>
    <w:rsid w:val="00B86663"/>
    <w:rsid w:val="00B90A07"/>
    <w:rsid w:val="00B91141"/>
    <w:rsid w:val="00BB17D2"/>
    <w:rsid w:val="00BD243F"/>
    <w:rsid w:val="00BF13EE"/>
    <w:rsid w:val="00BF1C73"/>
    <w:rsid w:val="00C40CB8"/>
    <w:rsid w:val="00C40CF7"/>
    <w:rsid w:val="00C43587"/>
    <w:rsid w:val="00C460FF"/>
    <w:rsid w:val="00C51496"/>
    <w:rsid w:val="00C62E69"/>
    <w:rsid w:val="00C66876"/>
    <w:rsid w:val="00C77ADE"/>
    <w:rsid w:val="00C909A4"/>
    <w:rsid w:val="00CA3C50"/>
    <w:rsid w:val="00CC2455"/>
    <w:rsid w:val="00CC6CC7"/>
    <w:rsid w:val="00CF5805"/>
    <w:rsid w:val="00D01FFB"/>
    <w:rsid w:val="00D050ED"/>
    <w:rsid w:val="00D060C1"/>
    <w:rsid w:val="00D06890"/>
    <w:rsid w:val="00D13AA5"/>
    <w:rsid w:val="00D21697"/>
    <w:rsid w:val="00D25116"/>
    <w:rsid w:val="00D402FD"/>
    <w:rsid w:val="00D42E7E"/>
    <w:rsid w:val="00D550A9"/>
    <w:rsid w:val="00D6792D"/>
    <w:rsid w:val="00D71F95"/>
    <w:rsid w:val="00D72512"/>
    <w:rsid w:val="00D855B3"/>
    <w:rsid w:val="00D85A7E"/>
    <w:rsid w:val="00DA0F73"/>
    <w:rsid w:val="00DB567A"/>
    <w:rsid w:val="00DB7A20"/>
    <w:rsid w:val="00DF26E2"/>
    <w:rsid w:val="00E02A5E"/>
    <w:rsid w:val="00E04761"/>
    <w:rsid w:val="00E065EF"/>
    <w:rsid w:val="00E24C89"/>
    <w:rsid w:val="00E375A8"/>
    <w:rsid w:val="00E4743A"/>
    <w:rsid w:val="00E50B88"/>
    <w:rsid w:val="00E54784"/>
    <w:rsid w:val="00E70D28"/>
    <w:rsid w:val="00E83E57"/>
    <w:rsid w:val="00E85326"/>
    <w:rsid w:val="00EA1274"/>
    <w:rsid w:val="00EB5359"/>
    <w:rsid w:val="00EC0CEC"/>
    <w:rsid w:val="00ED0F43"/>
    <w:rsid w:val="00ED1CEA"/>
    <w:rsid w:val="00EE019E"/>
    <w:rsid w:val="00EE15F4"/>
    <w:rsid w:val="00EF0D8F"/>
    <w:rsid w:val="00EF44F2"/>
    <w:rsid w:val="00EF5814"/>
    <w:rsid w:val="00F0540A"/>
    <w:rsid w:val="00F14651"/>
    <w:rsid w:val="00F1610C"/>
    <w:rsid w:val="00F161A5"/>
    <w:rsid w:val="00F16F5B"/>
    <w:rsid w:val="00F40DE6"/>
    <w:rsid w:val="00F45BF6"/>
    <w:rsid w:val="00F61FC5"/>
    <w:rsid w:val="00F6480D"/>
    <w:rsid w:val="00F67843"/>
    <w:rsid w:val="00F7191E"/>
    <w:rsid w:val="00F75359"/>
    <w:rsid w:val="00F75B09"/>
    <w:rsid w:val="00F7665B"/>
    <w:rsid w:val="00F86049"/>
    <w:rsid w:val="00F923CD"/>
    <w:rsid w:val="00F931E2"/>
    <w:rsid w:val="00FA0786"/>
    <w:rsid w:val="00FB2652"/>
    <w:rsid w:val="00FC1C52"/>
    <w:rsid w:val="00FC503E"/>
    <w:rsid w:val="00FD2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0F1412"/>
  <w15:chartTrackingRefBased/>
  <w15:docId w15:val="{18E9D749-4647-4EE7-AC10-0CD3A87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3">
    <w:name w:val="heading 3"/>
    <w:basedOn w:val="prastasis"/>
    <w:next w:val="prastasis"/>
    <w:qFormat/>
    <w:rsid w:val="008A1F52"/>
    <w:pPr>
      <w:keepNext/>
      <w:jc w:val="center"/>
      <w:outlineLvl w:val="2"/>
    </w:pPr>
    <w:rPr>
      <w:b/>
      <w:bCs/>
      <w:sz w:val="22"/>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7D217C"/>
    <w:rPr>
      <w:rFonts w:ascii="Tahoma" w:hAnsi="Tahoma" w:cs="Tahoma"/>
      <w:sz w:val="16"/>
      <w:szCs w:val="16"/>
    </w:rPr>
  </w:style>
  <w:style w:type="character" w:styleId="Komentaronuoroda">
    <w:name w:val="annotation reference"/>
    <w:semiHidden/>
    <w:rsid w:val="00F75B09"/>
    <w:rPr>
      <w:sz w:val="16"/>
      <w:szCs w:val="16"/>
    </w:rPr>
  </w:style>
  <w:style w:type="paragraph" w:styleId="Komentarotekstas">
    <w:name w:val="annotation text"/>
    <w:basedOn w:val="prastasis"/>
    <w:semiHidden/>
    <w:rsid w:val="00F75B09"/>
    <w:rPr>
      <w:sz w:val="20"/>
      <w:szCs w:val="20"/>
    </w:rPr>
  </w:style>
  <w:style w:type="paragraph" w:styleId="Komentarotema">
    <w:name w:val="annotation subject"/>
    <w:basedOn w:val="Komentarotekstas"/>
    <w:next w:val="Komentarotekstas"/>
    <w:semiHidden/>
    <w:rsid w:val="00F75B09"/>
    <w:rPr>
      <w:b/>
      <w:bCs/>
    </w:rPr>
  </w:style>
  <w:style w:type="paragraph" w:customStyle="1" w:styleId="Diagrama">
    <w:name w:val="Diagrama"/>
    <w:basedOn w:val="prastasis"/>
    <w:rsid w:val="008A1F52"/>
    <w:pPr>
      <w:spacing w:after="160" w:line="240" w:lineRule="exact"/>
    </w:pPr>
    <w:rPr>
      <w:rFonts w:ascii="Verdana" w:hAnsi="Verdana" w:cs="Verdana"/>
      <w:sz w:val="20"/>
      <w:szCs w:val="20"/>
      <w:lang w:val="en-US" w:eastAsia="en-US"/>
    </w:rPr>
  </w:style>
  <w:style w:type="paragraph" w:styleId="Porat">
    <w:name w:val="footer"/>
    <w:basedOn w:val="prastasis"/>
    <w:link w:val="PoratDiagrama"/>
    <w:uiPriority w:val="99"/>
    <w:rsid w:val="003E5FA4"/>
    <w:pPr>
      <w:tabs>
        <w:tab w:val="center" w:pos="4320"/>
        <w:tab w:val="right" w:pos="8640"/>
      </w:tabs>
    </w:pPr>
  </w:style>
  <w:style w:type="character" w:styleId="Puslapionumeris">
    <w:name w:val="page number"/>
    <w:basedOn w:val="Numatytasispastraiposriftas"/>
    <w:rsid w:val="003E5FA4"/>
  </w:style>
  <w:style w:type="paragraph" w:styleId="Antrats">
    <w:name w:val="header"/>
    <w:basedOn w:val="prastasis"/>
    <w:rsid w:val="003E5FA4"/>
    <w:pPr>
      <w:tabs>
        <w:tab w:val="center" w:pos="4320"/>
        <w:tab w:val="right" w:pos="8640"/>
      </w:tabs>
    </w:pPr>
  </w:style>
  <w:style w:type="paragraph" w:styleId="Pagrindiniotekstotrauka">
    <w:name w:val="Body Text Indent"/>
    <w:basedOn w:val="prastasis"/>
    <w:rsid w:val="00A525F5"/>
    <w:pPr>
      <w:ind w:firstLine="284"/>
      <w:jc w:val="both"/>
    </w:pPr>
    <w:rPr>
      <w:rFonts w:ascii="TimesLT" w:hAnsi="TimesLT"/>
      <w:szCs w:val="20"/>
      <w:lang w:eastAsia="en-US"/>
    </w:rPr>
  </w:style>
  <w:style w:type="paragraph" w:styleId="Puslapioinaostekstas">
    <w:name w:val="footnote text"/>
    <w:basedOn w:val="prastasis"/>
    <w:link w:val="PuslapioinaostekstasDiagrama"/>
    <w:rsid w:val="00BB17D2"/>
    <w:rPr>
      <w:sz w:val="20"/>
      <w:szCs w:val="20"/>
    </w:rPr>
  </w:style>
  <w:style w:type="character" w:customStyle="1" w:styleId="PuslapioinaostekstasDiagrama">
    <w:name w:val="Puslapio išnašos tekstas Diagrama"/>
    <w:link w:val="Puslapioinaostekstas"/>
    <w:rsid w:val="00BB17D2"/>
    <w:rPr>
      <w:lang w:val="lt-LT" w:eastAsia="lt-LT"/>
    </w:rPr>
  </w:style>
  <w:style w:type="character" w:styleId="Puslapioinaosnuoroda">
    <w:name w:val="footnote reference"/>
    <w:rsid w:val="00BB17D2"/>
    <w:rPr>
      <w:vertAlign w:val="superscript"/>
    </w:rPr>
  </w:style>
  <w:style w:type="paragraph" w:styleId="Sraopastraipa">
    <w:name w:val="List Paragraph"/>
    <w:basedOn w:val="prastasis"/>
    <w:uiPriority w:val="34"/>
    <w:qFormat/>
    <w:rsid w:val="00F67843"/>
    <w:pPr>
      <w:ind w:left="720"/>
      <w:contextualSpacing/>
    </w:pPr>
  </w:style>
  <w:style w:type="paragraph" w:styleId="Pataisymai">
    <w:name w:val="Revision"/>
    <w:hidden/>
    <w:uiPriority w:val="99"/>
    <w:semiHidden/>
    <w:rsid w:val="009D7A17"/>
    <w:rPr>
      <w:sz w:val="24"/>
      <w:szCs w:val="24"/>
    </w:rPr>
  </w:style>
  <w:style w:type="character" w:customStyle="1" w:styleId="PoratDiagrama">
    <w:name w:val="Poraštė Diagrama"/>
    <w:basedOn w:val="Numatytasispastraiposriftas"/>
    <w:link w:val="Porat"/>
    <w:uiPriority w:val="99"/>
    <w:rsid w:val="002F6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2107">
      <w:bodyDiv w:val="1"/>
      <w:marLeft w:val="0"/>
      <w:marRight w:val="0"/>
      <w:marTop w:val="0"/>
      <w:marBottom w:val="0"/>
      <w:divBdr>
        <w:top w:val="none" w:sz="0" w:space="0" w:color="auto"/>
        <w:left w:val="none" w:sz="0" w:space="0" w:color="auto"/>
        <w:bottom w:val="none" w:sz="0" w:space="0" w:color="auto"/>
        <w:right w:val="none" w:sz="0" w:space="0" w:color="auto"/>
      </w:divBdr>
    </w:div>
    <w:div w:id="17442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D439-1F63-4F3D-8625-B4D60FE2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UŽDAROSIOS AKCINĖS BENDROVĖS „VILOKTA“</vt:lpstr>
    </vt:vector>
  </TitlesOfParts>
  <Company>UAB "Vilokta"</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UŽDAROSIOS AKCINĖS BENDROVĖS „VILOKTA“</dc:title>
  <dc:subject/>
  <dc:creator>Default</dc:creator>
  <cp:keywords/>
  <cp:lastModifiedBy>Vita Kavolynaitė</cp:lastModifiedBy>
  <cp:revision>3</cp:revision>
  <cp:lastPrinted>2018-08-24T09:52:00Z</cp:lastPrinted>
  <dcterms:created xsi:type="dcterms:W3CDTF">2023-03-14T08:30:00Z</dcterms:created>
  <dcterms:modified xsi:type="dcterms:W3CDTF">2023-03-16T09:29:00Z</dcterms:modified>
</cp:coreProperties>
</file>