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E06A" w14:textId="77777777" w:rsidR="00690322" w:rsidRPr="002660F1" w:rsidRDefault="00690322" w:rsidP="00FC1C52">
      <w:pPr>
        <w:jc w:val="center"/>
        <w:rPr>
          <w:b/>
        </w:rPr>
      </w:pPr>
    </w:p>
    <w:p w14:paraId="293F569E" w14:textId="77777777" w:rsidR="009B6B7E" w:rsidRPr="009B6B7E" w:rsidRDefault="009B6B7E" w:rsidP="009B6B7E">
      <w:pPr>
        <w:jc w:val="center"/>
        <w:rPr>
          <w:b/>
          <w:bCs/>
          <w:color w:val="000000"/>
          <w:shd w:val="clear" w:color="auto" w:fill="FFFFFF"/>
        </w:rPr>
      </w:pPr>
      <w:bookmarkStart w:id="0" w:name="_Hlk118467707"/>
      <w:r w:rsidRPr="009B6B7E">
        <w:rPr>
          <w:b/>
          <w:bCs/>
          <w:color w:val="000000"/>
          <w:shd w:val="clear" w:color="auto" w:fill="FFFFFF"/>
        </w:rPr>
        <w:t>AB „Prienų šilumos tinklai“</w:t>
      </w:r>
    </w:p>
    <w:p w14:paraId="7DEAAEC1" w14:textId="77777777" w:rsidR="009B6B7E" w:rsidRPr="009B6B7E" w:rsidRDefault="009B6B7E" w:rsidP="009B6B7E">
      <w:pPr>
        <w:jc w:val="center"/>
        <w:rPr>
          <w:color w:val="000000"/>
          <w:shd w:val="clear" w:color="auto" w:fill="FFFFFF"/>
        </w:rPr>
      </w:pPr>
      <w:r w:rsidRPr="009B6B7E">
        <w:t xml:space="preserve">juridinio asmens kodas: </w:t>
      </w:r>
      <w:r w:rsidRPr="009B6B7E">
        <w:rPr>
          <w:b/>
          <w:bCs/>
          <w:color w:val="000000"/>
          <w:shd w:val="clear" w:color="auto" w:fill="FFFFFF"/>
        </w:rPr>
        <w:t>170759250</w:t>
      </w:r>
      <w:r w:rsidRPr="009B6B7E">
        <w:rPr>
          <w:color w:val="000000"/>
          <w:shd w:val="clear" w:color="auto" w:fill="FFFFFF"/>
        </w:rPr>
        <w:t xml:space="preserve">, </w:t>
      </w:r>
      <w:r w:rsidRPr="009B6B7E">
        <w:t xml:space="preserve">adresas: </w:t>
      </w:r>
      <w:r w:rsidRPr="009B6B7E">
        <w:rPr>
          <w:b/>
          <w:bCs/>
          <w:color w:val="000000"/>
          <w:shd w:val="clear" w:color="auto" w:fill="FFFFFF"/>
        </w:rPr>
        <w:t>Statybininkų g. 6, Prienai</w:t>
      </w:r>
      <w:r w:rsidRPr="009B6B7E">
        <w:rPr>
          <w:color w:val="000000"/>
          <w:shd w:val="clear" w:color="auto" w:fill="FFFFFF"/>
        </w:rPr>
        <w:t xml:space="preserve">, </w:t>
      </w:r>
    </w:p>
    <w:p w14:paraId="2F3F2DA2" w14:textId="77777777" w:rsidR="009B6B7E" w:rsidRPr="009B6B7E" w:rsidRDefault="009B6B7E" w:rsidP="009B6B7E">
      <w:pPr>
        <w:jc w:val="center"/>
      </w:pPr>
      <w:r w:rsidRPr="009B6B7E">
        <w:t>Registro tvarkytojas VĮ Registrų centro Vilniaus filialas</w:t>
      </w:r>
    </w:p>
    <w:p w14:paraId="25C65BB9" w14:textId="550A2FF6" w:rsidR="009B6B7E" w:rsidRPr="009B6B7E" w:rsidRDefault="009B6B7E" w:rsidP="009B6B7E">
      <w:pPr>
        <w:jc w:val="center"/>
      </w:pPr>
      <w:r w:rsidRPr="009B6B7E">
        <w:t>Įstatinis kapitalas: 1092983,9</w:t>
      </w:r>
      <w:r w:rsidR="00A4467A">
        <w:t>0</w:t>
      </w:r>
      <w:r w:rsidRPr="009B6B7E">
        <w:t xml:space="preserve"> euro</w:t>
      </w:r>
      <w:r w:rsidR="00B11CDF">
        <w:t>. Apmokėtas įstatinis kapitalas:</w:t>
      </w:r>
      <w:r w:rsidR="00B11CDF" w:rsidRPr="00B11CDF">
        <w:t xml:space="preserve"> </w:t>
      </w:r>
      <w:r w:rsidR="00B11CDF" w:rsidRPr="009B6B7E">
        <w:t>1092983,9</w:t>
      </w:r>
      <w:r w:rsidR="00A4467A">
        <w:t>0</w:t>
      </w:r>
    </w:p>
    <w:p w14:paraId="45B980B4" w14:textId="77777777" w:rsidR="009B6B7E" w:rsidRPr="009B6B7E" w:rsidRDefault="009B6B7E" w:rsidP="009B6B7E">
      <w:pPr>
        <w:pBdr>
          <w:bottom w:val="single" w:sz="12" w:space="1" w:color="auto"/>
        </w:pBdr>
        <w:jc w:val="center"/>
      </w:pPr>
      <w:r w:rsidRPr="009B6B7E">
        <w:t xml:space="preserve">Įstatinis kapitalas padalintas </w:t>
      </w:r>
      <w:r w:rsidRPr="009B6B7E">
        <w:rPr>
          <w:color w:val="000000"/>
        </w:rPr>
        <w:t xml:space="preserve">į 376891 paprastąsias </w:t>
      </w:r>
      <w:r w:rsidRPr="009B6B7E">
        <w:t>vardines nematerialiąsias akcijas</w:t>
      </w:r>
    </w:p>
    <w:p w14:paraId="677F89AC" w14:textId="77777777" w:rsidR="009E473D" w:rsidRPr="009749AF" w:rsidRDefault="009E473D" w:rsidP="009E473D">
      <w:pPr>
        <w:jc w:val="center"/>
      </w:pPr>
    </w:p>
    <w:bookmarkEnd w:id="0"/>
    <w:p w14:paraId="4ADB7282" w14:textId="42423FD2" w:rsidR="00AA4E3B" w:rsidRPr="002660F1" w:rsidRDefault="00AA4E3B" w:rsidP="00AA4E3B">
      <w:pPr>
        <w:jc w:val="center"/>
      </w:pPr>
      <w:r w:rsidRPr="002660F1">
        <w:t>20</w:t>
      </w:r>
      <w:r>
        <w:t>22</w:t>
      </w:r>
      <w:r w:rsidRPr="002660F1">
        <w:t xml:space="preserve"> m. </w:t>
      </w:r>
      <w:r>
        <w:t>gruodžio 0</w:t>
      </w:r>
      <w:r w:rsidR="007A19BE">
        <w:t>9</w:t>
      </w:r>
      <w:r>
        <w:t xml:space="preserve"> </w:t>
      </w:r>
      <w:r w:rsidRPr="00C40CF7">
        <w:t>d</w:t>
      </w:r>
      <w:r>
        <w:t xml:space="preserve">ienos </w:t>
      </w:r>
      <w:r w:rsidRPr="002660F1">
        <w:t xml:space="preserve"> </w:t>
      </w:r>
    </w:p>
    <w:p w14:paraId="22D17B94" w14:textId="3A556DD0" w:rsidR="009E473D" w:rsidRDefault="009E473D" w:rsidP="009E473D">
      <w:pPr>
        <w:jc w:val="center"/>
        <w:rPr>
          <w:b/>
        </w:rPr>
      </w:pPr>
      <w:r>
        <w:rPr>
          <w:b/>
        </w:rPr>
        <w:t>VISUOTINIO AKCININKŲ SUSIRINKIMO</w:t>
      </w:r>
      <w:r w:rsidRPr="009749AF">
        <w:rPr>
          <w:b/>
        </w:rPr>
        <w:t xml:space="preserve"> </w:t>
      </w:r>
    </w:p>
    <w:p w14:paraId="597EAC6A" w14:textId="53080722" w:rsidR="009E473D" w:rsidRPr="009749AF" w:rsidRDefault="00EE019E" w:rsidP="009E473D">
      <w:pPr>
        <w:jc w:val="center"/>
        <w:rPr>
          <w:b/>
        </w:rPr>
      </w:pPr>
      <w:r>
        <w:rPr>
          <w:b/>
        </w:rPr>
        <w:t>SPRENDIM</w:t>
      </w:r>
      <w:r w:rsidR="00D060C1">
        <w:rPr>
          <w:b/>
        </w:rPr>
        <w:t>Ų</w:t>
      </w:r>
    </w:p>
    <w:p w14:paraId="153B210F" w14:textId="18700AE7" w:rsidR="00EE019E" w:rsidRDefault="00EE019E" w:rsidP="009E473D">
      <w:pPr>
        <w:jc w:val="center"/>
        <w:rPr>
          <w:b/>
          <w:i/>
        </w:rPr>
      </w:pPr>
    </w:p>
    <w:p w14:paraId="1D5EFA37" w14:textId="6E24B6EF" w:rsidR="00EE019E" w:rsidRPr="001939A2" w:rsidRDefault="00EE019E" w:rsidP="009E473D">
      <w:pPr>
        <w:jc w:val="center"/>
        <w:rPr>
          <w:b/>
          <w:i/>
          <w:u w:val="single"/>
        </w:rPr>
      </w:pPr>
      <w:r w:rsidRPr="001939A2">
        <w:rPr>
          <w:b/>
          <w:i/>
          <w:u w:val="single"/>
        </w:rPr>
        <w:t>PROJEKTAS</w:t>
      </w:r>
    </w:p>
    <w:p w14:paraId="118AE73D" w14:textId="77777777" w:rsidR="00EE019E" w:rsidRPr="009749AF" w:rsidRDefault="00EE019E" w:rsidP="009E473D">
      <w:pPr>
        <w:jc w:val="center"/>
        <w:rPr>
          <w:b/>
          <w:i/>
        </w:rPr>
      </w:pPr>
    </w:p>
    <w:p w14:paraId="4D2DE8FE" w14:textId="015B9036" w:rsidR="00080327" w:rsidRPr="002660F1" w:rsidRDefault="00AA4E3B" w:rsidP="00FC1C52">
      <w:pPr>
        <w:jc w:val="center"/>
      </w:pPr>
      <w:r>
        <w:t>2022-12-0</w:t>
      </w:r>
      <w:r w:rsidR="007A19BE">
        <w:t>9</w:t>
      </w:r>
      <w:r>
        <w:t xml:space="preserve">, </w:t>
      </w:r>
      <w:r w:rsidR="00EE019E">
        <w:t>Prienai</w:t>
      </w:r>
    </w:p>
    <w:p w14:paraId="75502D3D" w14:textId="77777777" w:rsidR="00B338CC" w:rsidRPr="002660F1" w:rsidRDefault="00B338CC" w:rsidP="00FC1C52">
      <w:pPr>
        <w:jc w:val="both"/>
        <w:rPr>
          <w:b/>
        </w:rPr>
      </w:pPr>
    </w:p>
    <w:p w14:paraId="61391BB0" w14:textId="0F339E0D" w:rsidR="00906122" w:rsidRDefault="00F7665B" w:rsidP="00B86663">
      <w:pPr>
        <w:jc w:val="both"/>
        <w:rPr>
          <w:bCs/>
        </w:rPr>
      </w:pPr>
      <w:r>
        <w:rPr>
          <w:bCs/>
        </w:rPr>
        <w:t>B</w:t>
      </w:r>
      <w:r w:rsidR="00906122" w:rsidRPr="00B86663">
        <w:rPr>
          <w:bCs/>
        </w:rPr>
        <w:t xml:space="preserve">endrai </w:t>
      </w:r>
      <w:r w:rsidR="00906122" w:rsidRPr="00614FB6">
        <w:rPr>
          <w:bCs/>
        </w:rPr>
        <w:t xml:space="preserve">valdydami </w:t>
      </w:r>
      <w:r w:rsidRPr="00614FB6">
        <w:rPr>
          <w:bCs/>
        </w:rPr>
        <w:t>__</w:t>
      </w:r>
      <w:r w:rsidR="00614FB6">
        <w:rPr>
          <w:bCs/>
        </w:rPr>
        <w:t>XX</w:t>
      </w:r>
      <w:r w:rsidRPr="00614FB6">
        <w:rPr>
          <w:bCs/>
        </w:rPr>
        <w:t>__</w:t>
      </w:r>
      <w:r w:rsidR="00906122" w:rsidRPr="00614FB6">
        <w:rPr>
          <w:bCs/>
        </w:rPr>
        <w:t>% (</w:t>
      </w:r>
      <w:r w:rsidRPr="00614FB6">
        <w:rPr>
          <w:bCs/>
        </w:rPr>
        <w:t>__</w:t>
      </w:r>
      <w:r w:rsidR="00614FB6">
        <w:rPr>
          <w:bCs/>
        </w:rPr>
        <w:t>XXXX</w:t>
      </w:r>
      <w:r w:rsidRPr="00614FB6">
        <w:rPr>
          <w:bCs/>
        </w:rPr>
        <w:t>_</w:t>
      </w:r>
      <w:r w:rsidR="00906122" w:rsidRPr="00B86663">
        <w:rPr>
          <w:bCs/>
        </w:rPr>
        <w:t xml:space="preserve"> procentų) balsų suteikiančias Bendrovės akcijas, </w:t>
      </w:r>
      <w:r>
        <w:rPr>
          <w:bCs/>
        </w:rPr>
        <w:t xml:space="preserve">akcininkai </w:t>
      </w:r>
      <w:r w:rsidR="00F7191E">
        <w:rPr>
          <w:bCs/>
        </w:rPr>
        <w:t xml:space="preserve">visuotinio akcininkų susirinkimo sprendimu </w:t>
      </w:r>
      <w:r>
        <w:rPr>
          <w:bCs/>
        </w:rPr>
        <w:t>nu</w:t>
      </w:r>
      <w:r w:rsidR="00F7191E">
        <w:rPr>
          <w:bCs/>
        </w:rPr>
        <w:t>sprendė:</w:t>
      </w:r>
    </w:p>
    <w:p w14:paraId="38D7AB71" w14:textId="44D8DB01" w:rsidR="00A6054D" w:rsidRDefault="00A6054D" w:rsidP="00B86663">
      <w:pPr>
        <w:jc w:val="both"/>
        <w:rPr>
          <w:bCs/>
        </w:rPr>
      </w:pPr>
    </w:p>
    <w:p w14:paraId="4E567DBE" w14:textId="77CB664D" w:rsidR="00A6054D" w:rsidRDefault="00A6054D" w:rsidP="00B86663">
      <w:pPr>
        <w:jc w:val="both"/>
        <w:rPr>
          <w:bCs/>
        </w:rPr>
      </w:pPr>
      <w:r>
        <w:rPr>
          <w:bCs/>
        </w:rPr>
        <w:t xml:space="preserve">1 klausimu: </w:t>
      </w:r>
      <w:bookmarkStart w:id="1" w:name="_Hlk117171181"/>
      <w:r w:rsidR="00AA7956">
        <w:rPr>
          <w:bCs/>
        </w:rPr>
        <w:t xml:space="preserve">Visuotinio akcininkų susirinkimo pirmininku išrinkti </w:t>
      </w:r>
      <w:r w:rsidR="00F1610C">
        <w:rPr>
          <w:bCs/>
        </w:rPr>
        <w:t xml:space="preserve">Bendrovės </w:t>
      </w:r>
      <w:r w:rsidR="009B6B7E">
        <w:rPr>
          <w:bCs/>
        </w:rPr>
        <w:t>valdybos narį Dainių Sodaitį</w:t>
      </w:r>
      <w:r w:rsidR="00AA7956">
        <w:rPr>
          <w:bCs/>
        </w:rPr>
        <w:t xml:space="preserve">, </w:t>
      </w:r>
      <w:r w:rsidR="006A3417" w:rsidRPr="008F53C6">
        <w:t xml:space="preserve">susirinkimo </w:t>
      </w:r>
      <w:r w:rsidR="00AA7956">
        <w:rPr>
          <w:bCs/>
        </w:rPr>
        <w:t xml:space="preserve">sekretoriumi </w:t>
      </w:r>
      <w:r w:rsidR="006A3417">
        <w:rPr>
          <w:bCs/>
        </w:rPr>
        <w:t xml:space="preserve">išrinkti </w:t>
      </w:r>
      <w:bookmarkEnd w:id="1"/>
      <w:r w:rsidR="009B6B7E" w:rsidRPr="009B6B7E">
        <w:rPr>
          <w:bCs/>
        </w:rPr>
        <w:t>Edmundą Raugevičių</w:t>
      </w:r>
      <w:r w:rsidR="00AA7956" w:rsidRPr="009B6B7E">
        <w:rPr>
          <w:bCs/>
        </w:rPr>
        <w:t>.</w:t>
      </w:r>
    </w:p>
    <w:p w14:paraId="193D54A0" w14:textId="60E44BF9" w:rsidR="00AA7956" w:rsidRDefault="00AA7956" w:rsidP="00B86663">
      <w:pPr>
        <w:jc w:val="both"/>
        <w:rPr>
          <w:bCs/>
        </w:rPr>
      </w:pPr>
    </w:p>
    <w:p w14:paraId="31438518" w14:textId="5E077E42" w:rsidR="00AA7956" w:rsidRPr="00B86663" w:rsidRDefault="00AA7956" w:rsidP="00B86663">
      <w:pPr>
        <w:jc w:val="both"/>
        <w:rPr>
          <w:bCs/>
        </w:rPr>
      </w:pPr>
      <w:r>
        <w:rPr>
          <w:bCs/>
        </w:rPr>
        <w:t xml:space="preserve">2 klausimu: </w:t>
      </w:r>
      <w:r w:rsidR="006A3417">
        <w:rPr>
          <w:bCs/>
        </w:rPr>
        <w:t xml:space="preserve">Patvirtinti </w:t>
      </w:r>
      <w:r w:rsidR="00A77A47">
        <w:rPr>
          <w:bCs/>
        </w:rPr>
        <w:t>v</w:t>
      </w:r>
      <w:r>
        <w:rPr>
          <w:bCs/>
        </w:rPr>
        <w:t>isuotinio akcininkų susirinkim</w:t>
      </w:r>
      <w:r w:rsidR="00A77A47">
        <w:rPr>
          <w:bCs/>
        </w:rPr>
        <w:t>o darbotvark</w:t>
      </w:r>
      <w:r w:rsidR="006A3417">
        <w:rPr>
          <w:bCs/>
        </w:rPr>
        <w:t>ę</w:t>
      </w:r>
      <w:r w:rsidR="00A77A47">
        <w:rPr>
          <w:bCs/>
        </w:rPr>
        <w:t>.</w:t>
      </w:r>
    </w:p>
    <w:p w14:paraId="4D300FED" w14:textId="77777777" w:rsidR="009B3AC6" w:rsidRPr="009B3AC6" w:rsidRDefault="009B3AC6" w:rsidP="00F7191E">
      <w:pPr>
        <w:jc w:val="both"/>
        <w:rPr>
          <w:b/>
          <w:lang w:eastAsia="en-US"/>
        </w:rPr>
      </w:pPr>
    </w:p>
    <w:p w14:paraId="1E9BA907" w14:textId="77777777" w:rsidR="00A77A47" w:rsidRDefault="00A77A47" w:rsidP="00A6054D">
      <w:pPr>
        <w:jc w:val="both"/>
        <w:rPr>
          <w:bCs/>
          <w:lang w:eastAsia="en-US"/>
        </w:rPr>
      </w:pPr>
      <w:r>
        <w:rPr>
          <w:bCs/>
          <w:lang w:eastAsia="en-US"/>
        </w:rPr>
        <w:t>3 klausimu:</w:t>
      </w:r>
    </w:p>
    <w:p w14:paraId="13574F29" w14:textId="4FDDD9D1" w:rsidR="00A6054D" w:rsidRPr="00A6054D" w:rsidRDefault="008C107C" w:rsidP="00A77A47">
      <w:pPr>
        <w:ind w:left="567"/>
        <w:jc w:val="both"/>
        <w:rPr>
          <w:bCs/>
          <w:lang w:eastAsia="en-US"/>
        </w:rPr>
      </w:pPr>
      <w:r w:rsidRPr="00D13AA5">
        <w:rPr>
          <w:bCs/>
          <w:lang w:eastAsia="en-US"/>
        </w:rPr>
        <w:t>1.</w:t>
      </w:r>
      <w:r w:rsidR="00A6054D" w:rsidRPr="00A6054D">
        <w:rPr>
          <w:bCs/>
          <w:lang w:eastAsia="en-US"/>
        </w:rPr>
        <w:t xml:space="preserve"> </w:t>
      </w:r>
      <w:r w:rsidR="004B38D3" w:rsidRPr="004B38D3">
        <w:rPr>
          <w:bCs/>
          <w:lang w:eastAsia="en-US"/>
        </w:rPr>
        <w:t>Padidinti AB „Prienų šilumos tinklai“ (toliau – Bendrovė) įstatinį kapitalą papildomais akcininkų įnašais – 62010,7</w:t>
      </w:r>
      <w:r w:rsidR="00015A65">
        <w:rPr>
          <w:bCs/>
          <w:lang w:eastAsia="en-US"/>
        </w:rPr>
        <w:t>0</w:t>
      </w:r>
      <w:r w:rsidR="004B38D3" w:rsidRPr="004B38D3">
        <w:rPr>
          <w:bCs/>
          <w:lang w:eastAsia="en-US"/>
        </w:rPr>
        <w:t xml:space="preserve"> EUR, t.y. nuo 1092983,9</w:t>
      </w:r>
      <w:r w:rsidR="00015A65">
        <w:rPr>
          <w:bCs/>
          <w:lang w:eastAsia="en-US"/>
        </w:rPr>
        <w:t>0</w:t>
      </w:r>
      <w:r w:rsidR="004B38D3" w:rsidRPr="004B38D3">
        <w:rPr>
          <w:bCs/>
          <w:lang w:eastAsia="en-US"/>
        </w:rPr>
        <w:t xml:space="preserve"> EUR iki 1154994,6</w:t>
      </w:r>
      <w:r w:rsidR="00015A65">
        <w:rPr>
          <w:bCs/>
          <w:lang w:eastAsia="en-US"/>
        </w:rPr>
        <w:t>0</w:t>
      </w:r>
      <w:r w:rsidR="004B38D3" w:rsidRPr="004B38D3">
        <w:rPr>
          <w:bCs/>
          <w:lang w:eastAsia="en-US"/>
        </w:rPr>
        <w:t xml:space="preserve"> EUR, papildomai išleidžiant 21383 (dvidešimt vieną tūkstantį tris šimtus aštuoniasdešimt tris) paprastąsias vardines (nematerialiąsias) 2,90 EUR nominalios vertės Bendrovės akcijas</w:t>
      </w:r>
      <w:r w:rsidR="00A6054D" w:rsidRPr="00A6054D">
        <w:rPr>
          <w:bCs/>
          <w:lang w:eastAsia="en-US"/>
        </w:rPr>
        <w:t>;</w:t>
      </w:r>
    </w:p>
    <w:p w14:paraId="17848ED2" w14:textId="7102AD25" w:rsidR="00A6054D" w:rsidRPr="00A6054D" w:rsidRDefault="00A6054D" w:rsidP="00A77A47">
      <w:pPr>
        <w:ind w:left="567"/>
        <w:jc w:val="both"/>
        <w:rPr>
          <w:bCs/>
          <w:lang w:eastAsia="en-US"/>
        </w:rPr>
      </w:pPr>
      <w:r w:rsidRPr="00A6054D">
        <w:rPr>
          <w:bCs/>
          <w:lang w:eastAsia="en-US"/>
        </w:rPr>
        <w:t xml:space="preserve">2. </w:t>
      </w:r>
      <w:r w:rsidR="00C66E1A" w:rsidRPr="00C66E1A">
        <w:rPr>
          <w:bCs/>
          <w:lang w:eastAsia="en-US"/>
        </w:rPr>
        <w:t>Nustatyti, kad kiekvienos naujai išleidžiamų akcijų emisijos kaina lygi jos nominaliai vertei, t.y. 2,90 EUR, atitinkamai visa naujai išleidžiamų akcijų emisijos kaina yra 62010,7</w:t>
      </w:r>
      <w:r w:rsidR="00015A65">
        <w:rPr>
          <w:bCs/>
          <w:lang w:eastAsia="en-US"/>
        </w:rPr>
        <w:t>0</w:t>
      </w:r>
      <w:r w:rsidR="00C66E1A" w:rsidRPr="00C66E1A">
        <w:rPr>
          <w:bCs/>
          <w:lang w:eastAsia="en-US"/>
        </w:rPr>
        <w:t xml:space="preserve"> EUR</w:t>
      </w:r>
      <w:r w:rsidRPr="00A6054D">
        <w:rPr>
          <w:bCs/>
          <w:lang w:eastAsia="en-US"/>
        </w:rPr>
        <w:t xml:space="preserve">. </w:t>
      </w:r>
    </w:p>
    <w:p w14:paraId="5367C73C" w14:textId="7D26FDA2" w:rsidR="00A6054D" w:rsidRPr="00A6054D" w:rsidRDefault="00A6054D" w:rsidP="00A77A47">
      <w:pPr>
        <w:ind w:left="567"/>
        <w:jc w:val="both"/>
        <w:rPr>
          <w:bCs/>
          <w:lang w:eastAsia="en-US"/>
        </w:rPr>
      </w:pPr>
      <w:r w:rsidRPr="00A6054D">
        <w:rPr>
          <w:bCs/>
          <w:lang w:eastAsia="en-US"/>
        </w:rPr>
        <w:t xml:space="preserve">3. </w:t>
      </w:r>
      <w:r w:rsidR="00B8469E" w:rsidRPr="00B8469E">
        <w:rPr>
          <w:bCs/>
          <w:lang w:eastAsia="en-US"/>
        </w:rPr>
        <w:t>Nustatyti, kad naujai išleidžiamas Bendrovės akcijas turi teisę pasirašyti visi Bendrovės akcininkai, kurie dešimtos darbo dienos po visuotinio akcininkų surinkimo dienos pabaigoje (Teisių apskaitos dienos pabaigoje, t.y. 2022-12-23 24:00) nuosavybės teise valdys Bendrovės akcijas,  proporcingai turimų akcijų skaičiui</w:t>
      </w:r>
      <w:r w:rsidRPr="00A6054D">
        <w:rPr>
          <w:bCs/>
          <w:lang w:eastAsia="en-US"/>
        </w:rPr>
        <w:t>.</w:t>
      </w:r>
    </w:p>
    <w:p w14:paraId="56846368" w14:textId="08BC4376" w:rsidR="00246244" w:rsidRDefault="00A6054D" w:rsidP="00246244">
      <w:pPr>
        <w:ind w:left="567"/>
        <w:jc w:val="both"/>
        <w:rPr>
          <w:bCs/>
          <w:lang w:eastAsia="en-US"/>
        </w:rPr>
      </w:pPr>
      <w:r w:rsidRPr="00A6054D">
        <w:rPr>
          <w:bCs/>
          <w:lang w:eastAsia="en-US"/>
        </w:rPr>
        <w:t xml:space="preserve">4. </w:t>
      </w:r>
      <w:r w:rsidR="00010973" w:rsidRPr="00010973">
        <w:rPr>
          <w:bCs/>
          <w:lang w:eastAsia="en-US"/>
        </w:rPr>
        <w:t>Nustatyti, kad kiekviena naujai išleidžiama Bendrovės akcija gali būti pasirašyta per 14 (keturiolika) kalendorinių dienų po Teisių apskaitos dienos (2022-12-24 yra pirmoji akcijų pasirašymo diena). Pasibaigus šiam laikotarpiui, nei viena naujai išleidžiama Bendrovės akcija negali būti pasirašyta. Jeigu per akcijoms pasirašyti skirtą laikotarpį bus pasirašytos ne visos akcijos, įstatinis kapitalas didinamas pasirašytų akcijų nominalių verčių suma;</w:t>
      </w:r>
      <w:r w:rsidR="00246244" w:rsidRPr="00246244">
        <w:rPr>
          <w:bCs/>
          <w:lang w:eastAsia="en-US"/>
        </w:rPr>
        <w:t xml:space="preserve"> </w:t>
      </w:r>
    </w:p>
    <w:p w14:paraId="4F14BF2B" w14:textId="1EA308E7" w:rsidR="00246244" w:rsidRPr="00A6054D" w:rsidRDefault="00246244" w:rsidP="00246244">
      <w:pPr>
        <w:ind w:left="567"/>
        <w:jc w:val="both"/>
        <w:rPr>
          <w:bCs/>
          <w:lang w:eastAsia="en-US"/>
        </w:rPr>
      </w:pPr>
      <w:r>
        <w:rPr>
          <w:bCs/>
          <w:lang w:eastAsia="en-US"/>
        </w:rPr>
        <w:t xml:space="preserve">5. </w:t>
      </w:r>
      <w:r w:rsidR="00C33108" w:rsidRPr="00C33108">
        <w:rPr>
          <w:bCs/>
          <w:lang w:eastAsia="en-US"/>
        </w:rPr>
        <w:t>Įgalioti Bendrovės direktorių PAULIŲ MINAJEVĄ pasirašyti pakeistus Bendrovės įstatus; taip pat pavesti Bendrovės direktoriui ar kitam tinkamai Bendrovės įgaliotam asmeniui įregistruoti šiuo sprendimu pakeistus Bendrovės įstatus ir duomenis teisės aktų nustatyta tvarka Juridinių asmenų registre, pateikti Juridinių asmenų registrui su tuo susijusius dokumentus bei atlikti visus kitus veiksmus, susijusius su šiuo pavedimu. Apie šį sprendimą dėl įstatinio kapitalo padidinimo per 10 dienų nuo šio sprendimo priėmimo turi būti pranešta VĮ „Registrų centras“.</w:t>
      </w:r>
    </w:p>
    <w:p w14:paraId="4F53246F" w14:textId="3B8ED578" w:rsidR="00A6054D" w:rsidRDefault="00246244" w:rsidP="00246244">
      <w:pPr>
        <w:ind w:left="567"/>
        <w:jc w:val="both"/>
        <w:rPr>
          <w:bCs/>
          <w:lang w:eastAsia="en-US"/>
        </w:rPr>
      </w:pPr>
      <w:r>
        <w:rPr>
          <w:bCs/>
          <w:lang w:eastAsia="en-US"/>
        </w:rPr>
        <w:t>6</w:t>
      </w:r>
      <w:r w:rsidRPr="00A6054D">
        <w:rPr>
          <w:bCs/>
          <w:lang w:eastAsia="en-US"/>
        </w:rPr>
        <w:t xml:space="preserve">. </w:t>
      </w:r>
      <w:r w:rsidR="0017634E" w:rsidRPr="0017634E">
        <w:rPr>
          <w:bCs/>
          <w:lang w:eastAsia="en-US"/>
        </w:rPr>
        <w:t>Pakeistus Bendrovės įstatus įregistravus viešame registre, įpareigoti Bendrovės direktorių PAULIŲ MINAJEVĄ pranešti centriniam vertybinių popierių depozitoriumui apie išleistą naują vertybinių popierių emisiją;</w:t>
      </w:r>
    </w:p>
    <w:p w14:paraId="5C805CD6" w14:textId="77777777" w:rsidR="003B0E89" w:rsidRPr="00A6054D" w:rsidRDefault="003B0E89" w:rsidP="00A77A47">
      <w:pPr>
        <w:ind w:left="567"/>
        <w:jc w:val="both"/>
        <w:rPr>
          <w:bCs/>
          <w:lang w:eastAsia="en-US"/>
        </w:rPr>
      </w:pPr>
    </w:p>
    <w:p w14:paraId="31948D05" w14:textId="639E354A" w:rsidR="0066486E" w:rsidRPr="0017634E" w:rsidRDefault="003B0E89" w:rsidP="003B0E89">
      <w:pPr>
        <w:jc w:val="both"/>
        <w:rPr>
          <w:bCs/>
          <w:lang w:eastAsia="en-US"/>
        </w:rPr>
      </w:pPr>
      <w:r>
        <w:rPr>
          <w:bCs/>
          <w:lang w:eastAsia="en-US"/>
        </w:rPr>
        <w:t>4 klausimu</w:t>
      </w:r>
      <w:r w:rsidR="0066486E" w:rsidRPr="0066486E">
        <w:t xml:space="preserve"> </w:t>
      </w:r>
      <w:r w:rsidR="0066486E">
        <w:t xml:space="preserve">„4. </w:t>
      </w:r>
      <w:r w:rsidR="0066486E" w:rsidRPr="0066486E">
        <w:rPr>
          <w:bCs/>
          <w:lang w:eastAsia="en-US"/>
        </w:rPr>
        <w:t xml:space="preserve">Naujos įstatų </w:t>
      </w:r>
      <w:r w:rsidR="0066486E" w:rsidRPr="0017634E">
        <w:rPr>
          <w:bCs/>
          <w:lang w:eastAsia="en-US"/>
        </w:rPr>
        <w:t>redakcijos tvirtinimas“</w:t>
      </w:r>
      <w:r w:rsidRPr="0017634E">
        <w:rPr>
          <w:bCs/>
          <w:lang w:eastAsia="en-US"/>
        </w:rPr>
        <w:t>:</w:t>
      </w:r>
    </w:p>
    <w:p w14:paraId="43A995C8" w14:textId="06375230" w:rsidR="00A6054D" w:rsidRDefault="003B0E89" w:rsidP="0066486E">
      <w:pPr>
        <w:ind w:firstLine="567"/>
        <w:jc w:val="both"/>
        <w:rPr>
          <w:bCs/>
          <w:lang w:eastAsia="en-US"/>
        </w:rPr>
      </w:pPr>
      <w:r w:rsidRPr="0017634E">
        <w:rPr>
          <w:bCs/>
          <w:lang w:eastAsia="en-US"/>
        </w:rPr>
        <w:t xml:space="preserve">1. </w:t>
      </w:r>
      <w:bookmarkStart w:id="2" w:name="_Hlk118700593"/>
      <w:r w:rsidR="00AE4824" w:rsidRPr="0017634E">
        <w:rPr>
          <w:bCs/>
          <w:lang w:eastAsia="en-US"/>
        </w:rPr>
        <w:t>Patvirtinti</w:t>
      </w:r>
      <w:r w:rsidR="0098639A" w:rsidRPr="0017634E">
        <w:rPr>
          <w:bCs/>
          <w:lang w:eastAsia="en-US"/>
        </w:rPr>
        <w:t xml:space="preserve"> naujos redakcijos</w:t>
      </w:r>
      <w:r w:rsidR="00A6054D" w:rsidRPr="0017634E">
        <w:rPr>
          <w:bCs/>
          <w:lang w:eastAsia="en-US"/>
        </w:rPr>
        <w:t xml:space="preserve"> Bendrovės įstatus (pridedama)</w:t>
      </w:r>
      <w:bookmarkEnd w:id="2"/>
      <w:r w:rsidR="00A6054D" w:rsidRPr="0017634E">
        <w:rPr>
          <w:bCs/>
          <w:lang w:eastAsia="en-US"/>
        </w:rPr>
        <w:t>;</w:t>
      </w:r>
    </w:p>
    <w:p w14:paraId="1ABB8521" w14:textId="26644BC1" w:rsidR="008426F5" w:rsidRDefault="008426F5" w:rsidP="00A77A47">
      <w:pPr>
        <w:ind w:left="567"/>
        <w:jc w:val="both"/>
        <w:rPr>
          <w:bCs/>
          <w:lang w:eastAsia="en-US"/>
        </w:rPr>
      </w:pPr>
      <w:r w:rsidRPr="00D13AA5">
        <w:rPr>
          <w:bCs/>
          <w:lang w:eastAsia="en-US"/>
        </w:rPr>
        <w:tab/>
      </w:r>
    </w:p>
    <w:p w14:paraId="70BAE541" w14:textId="77777777" w:rsidR="0017634E" w:rsidRPr="00D13AA5" w:rsidRDefault="0017634E" w:rsidP="00A77A47">
      <w:pPr>
        <w:ind w:left="567"/>
        <w:jc w:val="both"/>
        <w:rPr>
          <w:bCs/>
        </w:rPr>
      </w:pPr>
    </w:p>
    <w:p w14:paraId="4649739E" w14:textId="0A2F7469" w:rsidR="00D25116" w:rsidRPr="00D13AA5" w:rsidRDefault="00F75359" w:rsidP="008C107C">
      <w:pPr>
        <w:tabs>
          <w:tab w:val="left" w:pos="360"/>
        </w:tabs>
        <w:ind w:left="709"/>
        <w:jc w:val="both"/>
        <w:rPr>
          <w:bCs/>
          <w:lang w:eastAsia="en-US"/>
        </w:rPr>
      </w:pPr>
      <w:r w:rsidRPr="00D13AA5">
        <w:rPr>
          <w:bCs/>
          <w:lang w:eastAsia="en-US"/>
        </w:rPr>
        <w:tab/>
      </w:r>
    </w:p>
    <w:p w14:paraId="6C671C62" w14:textId="333F81D3" w:rsidR="00E40CDC" w:rsidRPr="00E40CDC" w:rsidRDefault="00E40CDC" w:rsidP="00E40CDC">
      <w:pPr>
        <w:jc w:val="both"/>
        <w:rPr>
          <w:rFonts w:eastAsia="Calibri"/>
          <w:bCs/>
          <w:lang w:eastAsia="en-US"/>
        </w:rPr>
      </w:pPr>
      <w:r w:rsidRPr="00E40CDC">
        <w:rPr>
          <w:rFonts w:eastAsia="Calibri"/>
          <w:bCs/>
          <w:lang w:eastAsia="en-US"/>
        </w:rPr>
        <w:lastRenderedPageBreak/>
        <w:t>5. klausim</w:t>
      </w:r>
      <w:r w:rsidR="0017634E">
        <w:rPr>
          <w:rFonts w:eastAsia="Calibri"/>
          <w:bCs/>
          <w:lang w:eastAsia="en-US"/>
        </w:rPr>
        <w:t>u</w:t>
      </w:r>
      <w:r w:rsidR="0066486E">
        <w:rPr>
          <w:rFonts w:eastAsia="Calibri"/>
          <w:bCs/>
          <w:lang w:eastAsia="en-US"/>
        </w:rPr>
        <w:t xml:space="preserve"> „</w:t>
      </w:r>
      <w:r w:rsidR="0066486E" w:rsidRPr="00CD7835">
        <w:t xml:space="preserve">Dėl auditoriaus </w:t>
      </w:r>
      <w:r w:rsidR="0066486E">
        <w:t>tvirtinimo“:</w:t>
      </w:r>
    </w:p>
    <w:p w14:paraId="0AE547DF" w14:textId="181FFD25" w:rsidR="00C40CB8" w:rsidRPr="00D13AA5" w:rsidRDefault="00C90656" w:rsidP="00FC1C52">
      <w:pPr>
        <w:jc w:val="both"/>
        <w:rPr>
          <w:bCs/>
        </w:rPr>
      </w:pPr>
      <w:r w:rsidRPr="00C90656">
        <w:rPr>
          <w:rFonts w:eastAsia="Calibri"/>
          <w:lang w:eastAsia="en-US"/>
        </w:rPr>
        <w:t>Patvirtinti auditorių – UAB „Baltijos auditas“ ir ko. Bendrovės metinių finansinių ataskaitų rinkinio auditui atlikti.</w:t>
      </w:r>
    </w:p>
    <w:p w14:paraId="1902F6D4" w14:textId="77777777" w:rsidR="00505816" w:rsidRPr="00D13AA5" w:rsidRDefault="00505816" w:rsidP="00FC1C52">
      <w:pPr>
        <w:jc w:val="both"/>
        <w:rPr>
          <w:color w:val="000000"/>
          <w:shd w:val="clear" w:color="auto" w:fill="FFFFFF"/>
        </w:rPr>
      </w:pPr>
    </w:p>
    <w:p w14:paraId="2D92DCE4" w14:textId="77777777" w:rsidR="009B3AC6" w:rsidRPr="002660F1" w:rsidRDefault="009B3AC6" w:rsidP="00FC1C52">
      <w:pPr>
        <w:jc w:val="both"/>
        <w:rPr>
          <w:bCs/>
        </w:rPr>
      </w:pPr>
    </w:p>
    <w:sectPr w:rsidR="009B3AC6" w:rsidRPr="002660F1" w:rsidSect="00C40CB8">
      <w:footerReference w:type="even" r:id="rId8"/>
      <w:footerReference w:type="default" r:id="rId9"/>
      <w:pgSz w:w="11906" w:h="16838"/>
      <w:pgMar w:top="426" w:right="991" w:bottom="567" w:left="12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089D" w14:textId="77777777" w:rsidR="00B867E3" w:rsidRDefault="00B867E3">
      <w:r>
        <w:separator/>
      </w:r>
    </w:p>
  </w:endnote>
  <w:endnote w:type="continuationSeparator" w:id="0">
    <w:p w14:paraId="54F20379" w14:textId="77777777" w:rsidR="00B867E3" w:rsidRDefault="00B8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CAEC" w14:textId="77777777" w:rsidR="000233A9" w:rsidRDefault="000233A9" w:rsidP="00164A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FD7CBB" w14:textId="77777777" w:rsidR="000233A9" w:rsidRDefault="000233A9" w:rsidP="003E5F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234421"/>
      <w:docPartObj>
        <w:docPartGallery w:val="Page Numbers (Bottom of Page)"/>
        <w:docPartUnique/>
      </w:docPartObj>
    </w:sdtPr>
    <w:sdtEndPr>
      <w:rPr>
        <w:noProof/>
      </w:rPr>
    </w:sdtEndPr>
    <w:sdtContent>
      <w:p w14:paraId="6ECF1CBA" w14:textId="55190BAD" w:rsidR="002F6D93" w:rsidRDefault="002F6D93">
        <w:pPr>
          <w:pStyle w:val="Footer"/>
          <w:jc w:val="right"/>
        </w:pPr>
        <w:r>
          <w:fldChar w:fldCharType="begin"/>
        </w:r>
        <w:r>
          <w:instrText xml:space="preserve"> PAGE   \* MERGEFORMAT </w:instrText>
        </w:r>
        <w:r>
          <w:fldChar w:fldCharType="separate"/>
        </w:r>
        <w:r w:rsidR="00EF5814">
          <w:rPr>
            <w:noProof/>
          </w:rPr>
          <w:t>3</w:t>
        </w:r>
        <w:r>
          <w:rPr>
            <w:noProof/>
          </w:rPr>
          <w:fldChar w:fldCharType="end"/>
        </w:r>
      </w:p>
    </w:sdtContent>
  </w:sdt>
  <w:p w14:paraId="5C807568" w14:textId="77777777" w:rsidR="000233A9" w:rsidRPr="003E5FA4" w:rsidRDefault="000233A9" w:rsidP="003E5F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E97A" w14:textId="77777777" w:rsidR="00B867E3" w:rsidRDefault="00B867E3">
      <w:r>
        <w:separator/>
      </w:r>
    </w:p>
  </w:footnote>
  <w:footnote w:type="continuationSeparator" w:id="0">
    <w:p w14:paraId="1CCE80CB" w14:textId="77777777" w:rsidR="00B867E3" w:rsidRDefault="00B86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B922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740AE"/>
    <w:multiLevelType w:val="hybridMultilevel"/>
    <w:tmpl w:val="D464A1D4"/>
    <w:lvl w:ilvl="0" w:tplc="C03423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DF1437"/>
    <w:multiLevelType w:val="multilevel"/>
    <w:tmpl w:val="E0C43F52"/>
    <w:lvl w:ilvl="0">
      <w:start w:val="1"/>
      <w:numFmt w:val="decimal"/>
      <w:lvlText w:val="%1."/>
      <w:lvlJc w:val="left"/>
      <w:pPr>
        <w:ind w:left="1080" w:hanging="360"/>
      </w:pPr>
      <w:rPr>
        <w:rFonts w:hint="default"/>
      </w:rPr>
    </w:lvl>
    <w:lvl w:ilvl="1">
      <w:start w:val="5"/>
      <w:numFmt w:val="decimal"/>
      <w:isLgl/>
      <w:lvlText w:val="%1.%2."/>
      <w:lvlJc w:val="left"/>
      <w:pPr>
        <w:ind w:left="1650" w:hanging="360"/>
      </w:pPr>
      <w:rPr>
        <w:rFonts w:hint="default"/>
      </w:rPr>
    </w:lvl>
    <w:lvl w:ilvl="2">
      <w:start w:val="1"/>
      <w:numFmt w:val="decimalZero"/>
      <w:isLgl/>
      <w:lvlText w:val="%1.%2.%3."/>
      <w:lvlJc w:val="left"/>
      <w:pPr>
        <w:ind w:left="258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65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150" w:hanging="1440"/>
      </w:pPr>
      <w:rPr>
        <w:rFonts w:hint="default"/>
      </w:rPr>
    </w:lvl>
    <w:lvl w:ilvl="8">
      <w:start w:val="1"/>
      <w:numFmt w:val="decimal"/>
      <w:isLgl/>
      <w:lvlText w:val="%1.%2.%3.%4.%5.%6.%7.%8.%9."/>
      <w:lvlJc w:val="left"/>
      <w:pPr>
        <w:ind w:left="7080" w:hanging="1800"/>
      </w:pPr>
      <w:rPr>
        <w:rFonts w:hint="default"/>
      </w:rPr>
    </w:lvl>
  </w:abstractNum>
  <w:abstractNum w:abstractNumId="3" w15:restartNumberingAfterBreak="0">
    <w:nsid w:val="1E027BE3"/>
    <w:multiLevelType w:val="hybridMultilevel"/>
    <w:tmpl w:val="EFFC5ADA"/>
    <w:lvl w:ilvl="0" w:tplc="181C3F86">
      <w:start w:val="1"/>
      <w:numFmt w:val="decimal"/>
      <w:lvlText w:val="%1."/>
      <w:lvlJc w:val="left"/>
      <w:pPr>
        <w:tabs>
          <w:tab w:val="num" w:pos="1710"/>
        </w:tabs>
        <w:ind w:left="1710" w:hanging="99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535EC4"/>
    <w:multiLevelType w:val="multilevel"/>
    <w:tmpl w:val="7DE88A4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C6C7624"/>
    <w:multiLevelType w:val="multilevel"/>
    <w:tmpl w:val="54E2D0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A4915E6"/>
    <w:multiLevelType w:val="hybridMultilevel"/>
    <w:tmpl w:val="7DE88A48"/>
    <w:lvl w:ilvl="0" w:tplc="27FAE7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AB71FA9"/>
    <w:multiLevelType w:val="multilevel"/>
    <w:tmpl w:val="2E305A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79993BAD"/>
    <w:multiLevelType w:val="hybridMultilevel"/>
    <w:tmpl w:val="3C68E34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A393FC8"/>
    <w:multiLevelType w:val="hybridMultilevel"/>
    <w:tmpl w:val="4AD68898"/>
    <w:lvl w:ilvl="0" w:tplc="F7DA0DFC">
      <w:start w:val="1"/>
      <w:numFmt w:val="decimal"/>
      <w:lvlText w:val="%1."/>
      <w:lvlJc w:val="left"/>
      <w:pPr>
        <w:tabs>
          <w:tab w:val="num" w:pos="720"/>
        </w:tabs>
        <w:ind w:left="720" w:hanging="360"/>
      </w:pPr>
    </w:lvl>
    <w:lvl w:ilvl="1" w:tplc="D3D66FEE" w:tentative="1">
      <w:start w:val="1"/>
      <w:numFmt w:val="lowerLetter"/>
      <w:lvlText w:val="%2."/>
      <w:lvlJc w:val="left"/>
      <w:pPr>
        <w:tabs>
          <w:tab w:val="num" w:pos="1440"/>
        </w:tabs>
        <w:ind w:left="1440" w:hanging="360"/>
      </w:pPr>
    </w:lvl>
    <w:lvl w:ilvl="2" w:tplc="67CC5522" w:tentative="1">
      <w:start w:val="1"/>
      <w:numFmt w:val="lowerRoman"/>
      <w:lvlText w:val="%3."/>
      <w:lvlJc w:val="right"/>
      <w:pPr>
        <w:tabs>
          <w:tab w:val="num" w:pos="2160"/>
        </w:tabs>
        <w:ind w:left="2160" w:hanging="180"/>
      </w:pPr>
    </w:lvl>
    <w:lvl w:ilvl="3" w:tplc="5D1A196C" w:tentative="1">
      <w:start w:val="1"/>
      <w:numFmt w:val="decimal"/>
      <w:lvlText w:val="%4."/>
      <w:lvlJc w:val="left"/>
      <w:pPr>
        <w:tabs>
          <w:tab w:val="num" w:pos="2880"/>
        </w:tabs>
        <w:ind w:left="2880" w:hanging="360"/>
      </w:pPr>
    </w:lvl>
    <w:lvl w:ilvl="4" w:tplc="C1E2AB54" w:tentative="1">
      <w:start w:val="1"/>
      <w:numFmt w:val="lowerLetter"/>
      <w:lvlText w:val="%5."/>
      <w:lvlJc w:val="left"/>
      <w:pPr>
        <w:tabs>
          <w:tab w:val="num" w:pos="3600"/>
        </w:tabs>
        <w:ind w:left="3600" w:hanging="360"/>
      </w:pPr>
    </w:lvl>
    <w:lvl w:ilvl="5" w:tplc="5AE22442" w:tentative="1">
      <w:start w:val="1"/>
      <w:numFmt w:val="lowerRoman"/>
      <w:lvlText w:val="%6."/>
      <w:lvlJc w:val="right"/>
      <w:pPr>
        <w:tabs>
          <w:tab w:val="num" w:pos="4320"/>
        </w:tabs>
        <w:ind w:left="4320" w:hanging="180"/>
      </w:pPr>
    </w:lvl>
    <w:lvl w:ilvl="6" w:tplc="70F49B3E" w:tentative="1">
      <w:start w:val="1"/>
      <w:numFmt w:val="decimal"/>
      <w:lvlText w:val="%7."/>
      <w:lvlJc w:val="left"/>
      <w:pPr>
        <w:tabs>
          <w:tab w:val="num" w:pos="5040"/>
        </w:tabs>
        <w:ind w:left="5040" w:hanging="360"/>
      </w:pPr>
    </w:lvl>
    <w:lvl w:ilvl="7" w:tplc="1E04D244" w:tentative="1">
      <w:start w:val="1"/>
      <w:numFmt w:val="lowerLetter"/>
      <w:lvlText w:val="%8."/>
      <w:lvlJc w:val="left"/>
      <w:pPr>
        <w:tabs>
          <w:tab w:val="num" w:pos="5760"/>
        </w:tabs>
        <w:ind w:left="5760" w:hanging="360"/>
      </w:pPr>
    </w:lvl>
    <w:lvl w:ilvl="8" w:tplc="F078C356" w:tentative="1">
      <w:start w:val="1"/>
      <w:numFmt w:val="lowerRoman"/>
      <w:lvlText w:val="%9."/>
      <w:lvlJc w:val="right"/>
      <w:pPr>
        <w:tabs>
          <w:tab w:val="num" w:pos="6480"/>
        </w:tabs>
        <w:ind w:left="6480" w:hanging="180"/>
      </w:pPr>
    </w:lvl>
  </w:abstractNum>
  <w:abstractNum w:abstractNumId="10" w15:restartNumberingAfterBreak="0">
    <w:nsid w:val="7CD30266"/>
    <w:multiLevelType w:val="singleLevel"/>
    <w:tmpl w:val="86CCA00A"/>
    <w:lvl w:ilvl="0">
      <w:start w:val="1"/>
      <w:numFmt w:val="decimal"/>
      <w:lvlText w:val="%1."/>
      <w:lvlJc w:val="left"/>
      <w:pPr>
        <w:tabs>
          <w:tab w:val="num" w:pos="720"/>
        </w:tabs>
        <w:ind w:left="720" w:hanging="360"/>
      </w:pPr>
      <w:rPr>
        <w:rFonts w:hint="default"/>
      </w:rPr>
    </w:lvl>
  </w:abstractNum>
  <w:num w:numId="1" w16cid:durableId="143279047">
    <w:abstractNumId w:val="9"/>
  </w:num>
  <w:num w:numId="2" w16cid:durableId="2076465687">
    <w:abstractNumId w:val="10"/>
  </w:num>
  <w:num w:numId="3" w16cid:durableId="913858470">
    <w:abstractNumId w:val="7"/>
  </w:num>
  <w:num w:numId="4" w16cid:durableId="958220217">
    <w:abstractNumId w:val="5"/>
  </w:num>
  <w:num w:numId="5" w16cid:durableId="1043214843">
    <w:abstractNumId w:val="3"/>
  </w:num>
  <w:num w:numId="6" w16cid:durableId="1476753487">
    <w:abstractNumId w:val="1"/>
  </w:num>
  <w:num w:numId="7" w16cid:durableId="1260092812">
    <w:abstractNumId w:val="6"/>
  </w:num>
  <w:num w:numId="8" w16cid:durableId="776483335">
    <w:abstractNumId w:val="4"/>
  </w:num>
  <w:num w:numId="9" w16cid:durableId="57559839">
    <w:abstractNumId w:val="0"/>
  </w:num>
  <w:num w:numId="10" w16cid:durableId="456724987">
    <w:abstractNumId w:val="2"/>
  </w:num>
  <w:num w:numId="11" w16cid:durableId="1675262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29"/>
    <w:rsid w:val="000021AC"/>
    <w:rsid w:val="00010973"/>
    <w:rsid w:val="00015A65"/>
    <w:rsid w:val="00017BB7"/>
    <w:rsid w:val="0002065A"/>
    <w:rsid w:val="0002261A"/>
    <w:rsid w:val="000233A9"/>
    <w:rsid w:val="00041EE1"/>
    <w:rsid w:val="000444FD"/>
    <w:rsid w:val="0004567F"/>
    <w:rsid w:val="0004784E"/>
    <w:rsid w:val="0005158C"/>
    <w:rsid w:val="00067389"/>
    <w:rsid w:val="00080327"/>
    <w:rsid w:val="0008726E"/>
    <w:rsid w:val="000A27AB"/>
    <w:rsid w:val="000C7CE5"/>
    <w:rsid w:val="000D7073"/>
    <w:rsid w:val="000E1E3E"/>
    <w:rsid w:val="000E325F"/>
    <w:rsid w:val="000E417C"/>
    <w:rsid w:val="0010155E"/>
    <w:rsid w:val="00140355"/>
    <w:rsid w:val="00143C9E"/>
    <w:rsid w:val="00156803"/>
    <w:rsid w:val="00164AB7"/>
    <w:rsid w:val="001707B5"/>
    <w:rsid w:val="0017287C"/>
    <w:rsid w:val="0017634E"/>
    <w:rsid w:val="001939A2"/>
    <w:rsid w:val="001A5E55"/>
    <w:rsid w:val="001A6984"/>
    <w:rsid w:val="001B7FCE"/>
    <w:rsid w:val="001D0022"/>
    <w:rsid w:val="001E00E9"/>
    <w:rsid w:val="001E1B29"/>
    <w:rsid w:val="001E780C"/>
    <w:rsid w:val="001F321C"/>
    <w:rsid w:val="00213171"/>
    <w:rsid w:val="00221417"/>
    <w:rsid w:val="00236CE6"/>
    <w:rsid w:val="0024203A"/>
    <w:rsid w:val="00244326"/>
    <w:rsid w:val="00244659"/>
    <w:rsid w:val="00245497"/>
    <w:rsid w:val="00246244"/>
    <w:rsid w:val="002547BA"/>
    <w:rsid w:val="0025543C"/>
    <w:rsid w:val="002660F1"/>
    <w:rsid w:val="002669A5"/>
    <w:rsid w:val="002740A3"/>
    <w:rsid w:val="0027547B"/>
    <w:rsid w:val="00277F12"/>
    <w:rsid w:val="00294245"/>
    <w:rsid w:val="002A177A"/>
    <w:rsid w:val="002A71AD"/>
    <w:rsid w:val="002A7967"/>
    <w:rsid w:val="002C21E1"/>
    <w:rsid w:val="002C334E"/>
    <w:rsid w:val="002E6F1C"/>
    <w:rsid w:val="002F11B5"/>
    <w:rsid w:val="002F6D93"/>
    <w:rsid w:val="002F780E"/>
    <w:rsid w:val="00306766"/>
    <w:rsid w:val="00323702"/>
    <w:rsid w:val="0036592D"/>
    <w:rsid w:val="00365ED0"/>
    <w:rsid w:val="00366B90"/>
    <w:rsid w:val="0037265E"/>
    <w:rsid w:val="00381C82"/>
    <w:rsid w:val="00384CFA"/>
    <w:rsid w:val="00393B9A"/>
    <w:rsid w:val="00394336"/>
    <w:rsid w:val="003A324C"/>
    <w:rsid w:val="003A339C"/>
    <w:rsid w:val="003A70C6"/>
    <w:rsid w:val="003B0E89"/>
    <w:rsid w:val="003B6CBB"/>
    <w:rsid w:val="003E2225"/>
    <w:rsid w:val="003E51C4"/>
    <w:rsid w:val="003E5FA4"/>
    <w:rsid w:val="003F5DBB"/>
    <w:rsid w:val="00416CE1"/>
    <w:rsid w:val="00424FE4"/>
    <w:rsid w:val="00451AC3"/>
    <w:rsid w:val="00452367"/>
    <w:rsid w:val="004600AA"/>
    <w:rsid w:val="00486F9B"/>
    <w:rsid w:val="00492D64"/>
    <w:rsid w:val="00497DC2"/>
    <w:rsid w:val="004A163B"/>
    <w:rsid w:val="004A792B"/>
    <w:rsid w:val="004B38D3"/>
    <w:rsid w:val="004C31B1"/>
    <w:rsid w:val="004D19C0"/>
    <w:rsid w:val="004D5020"/>
    <w:rsid w:val="004F2DCC"/>
    <w:rsid w:val="00500EAB"/>
    <w:rsid w:val="00505816"/>
    <w:rsid w:val="00520879"/>
    <w:rsid w:val="00525D35"/>
    <w:rsid w:val="005340EE"/>
    <w:rsid w:val="00591B18"/>
    <w:rsid w:val="005948A3"/>
    <w:rsid w:val="005C155A"/>
    <w:rsid w:val="005C35C5"/>
    <w:rsid w:val="005D7817"/>
    <w:rsid w:val="005F434F"/>
    <w:rsid w:val="00600C44"/>
    <w:rsid w:val="00605A92"/>
    <w:rsid w:val="00606C71"/>
    <w:rsid w:val="00614FB6"/>
    <w:rsid w:val="0063234D"/>
    <w:rsid w:val="006425F1"/>
    <w:rsid w:val="00650050"/>
    <w:rsid w:val="0066486E"/>
    <w:rsid w:val="00664F60"/>
    <w:rsid w:val="0067013E"/>
    <w:rsid w:val="0067126A"/>
    <w:rsid w:val="0068336F"/>
    <w:rsid w:val="00690322"/>
    <w:rsid w:val="00690953"/>
    <w:rsid w:val="00692A18"/>
    <w:rsid w:val="006A3417"/>
    <w:rsid w:val="006B385D"/>
    <w:rsid w:val="006B61E3"/>
    <w:rsid w:val="006C159E"/>
    <w:rsid w:val="006D5E50"/>
    <w:rsid w:val="006F0689"/>
    <w:rsid w:val="00705D0A"/>
    <w:rsid w:val="007076EE"/>
    <w:rsid w:val="00714113"/>
    <w:rsid w:val="007153B8"/>
    <w:rsid w:val="00731B54"/>
    <w:rsid w:val="00756125"/>
    <w:rsid w:val="00757588"/>
    <w:rsid w:val="00766278"/>
    <w:rsid w:val="007902E4"/>
    <w:rsid w:val="00791E32"/>
    <w:rsid w:val="007A19BE"/>
    <w:rsid w:val="007D0162"/>
    <w:rsid w:val="007D217C"/>
    <w:rsid w:val="007D7808"/>
    <w:rsid w:val="007E27CB"/>
    <w:rsid w:val="007F25CA"/>
    <w:rsid w:val="007F7E1C"/>
    <w:rsid w:val="0080389D"/>
    <w:rsid w:val="008228AB"/>
    <w:rsid w:val="00842087"/>
    <w:rsid w:val="008426F5"/>
    <w:rsid w:val="0084602C"/>
    <w:rsid w:val="008549C3"/>
    <w:rsid w:val="0087032A"/>
    <w:rsid w:val="008826F1"/>
    <w:rsid w:val="008A142F"/>
    <w:rsid w:val="008A1F52"/>
    <w:rsid w:val="008A4971"/>
    <w:rsid w:val="008C107C"/>
    <w:rsid w:val="008C66FC"/>
    <w:rsid w:val="008C7BF9"/>
    <w:rsid w:val="008E04B0"/>
    <w:rsid w:val="008E31B6"/>
    <w:rsid w:val="008F4F08"/>
    <w:rsid w:val="00906122"/>
    <w:rsid w:val="00924287"/>
    <w:rsid w:val="009408B3"/>
    <w:rsid w:val="00940B0A"/>
    <w:rsid w:val="009448C2"/>
    <w:rsid w:val="0095035A"/>
    <w:rsid w:val="00957D98"/>
    <w:rsid w:val="00977C7A"/>
    <w:rsid w:val="009845A4"/>
    <w:rsid w:val="0098639A"/>
    <w:rsid w:val="00993AC4"/>
    <w:rsid w:val="00993B34"/>
    <w:rsid w:val="009A3AB4"/>
    <w:rsid w:val="009B0AA1"/>
    <w:rsid w:val="009B3AC6"/>
    <w:rsid w:val="009B6B7E"/>
    <w:rsid w:val="009C6941"/>
    <w:rsid w:val="009C738F"/>
    <w:rsid w:val="009D7A17"/>
    <w:rsid w:val="009E041C"/>
    <w:rsid w:val="009E473D"/>
    <w:rsid w:val="009F2A5D"/>
    <w:rsid w:val="00A003A8"/>
    <w:rsid w:val="00A3471A"/>
    <w:rsid w:val="00A40E27"/>
    <w:rsid w:val="00A4467A"/>
    <w:rsid w:val="00A525F5"/>
    <w:rsid w:val="00A6054D"/>
    <w:rsid w:val="00A74C7B"/>
    <w:rsid w:val="00A77A47"/>
    <w:rsid w:val="00A83F0D"/>
    <w:rsid w:val="00A84532"/>
    <w:rsid w:val="00A8669D"/>
    <w:rsid w:val="00A87A51"/>
    <w:rsid w:val="00AA4E3B"/>
    <w:rsid w:val="00AA7956"/>
    <w:rsid w:val="00AC4195"/>
    <w:rsid w:val="00AD06A3"/>
    <w:rsid w:val="00AE30BF"/>
    <w:rsid w:val="00AE4824"/>
    <w:rsid w:val="00AE5ED9"/>
    <w:rsid w:val="00AF174F"/>
    <w:rsid w:val="00B11CDF"/>
    <w:rsid w:val="00B2513F"/>
    <w:rsid w:val="00B32D8B"/>
    <w:rsid w:val="00B338CC"/>
    <w:rsid w:val="00B532B8"/>
    <w:rsid w:val="00B72B0E"/>
    <w:rsid w:val="00B7659F"/>
    <w:rsid w:val="00B84350"/>
    <w:rsid w:val="00B8469E"/>
    <w:rsid w:val="00B86663"/>
    <w:rsid w:val="00B867E3"/>
    <w:rsid w:val="00B90A07"/>
    <w:rsid w:val="00B91141"/>
    <w:rsid w:val="00BB17D2"/>
    <w:rsid w:val="00BD243F"/>
    <w:rsid w:val="00C33108"/>
    <w:rsid w:val="00C40CB8"/>
    <w:rsid w:val="00C40CF7"/>
    <w:rsid w:val="00C43587"/>
    <w:rsid w:val="00C460FF"/>
    <w:rsid w:val="00C51496"/>
    <w:rsid w:val="00C62E69"/>
    <w:rsid w:val="00C66876"/>
    <w:rsid w:val="00C66E1A"/>
    <w:rsid w:val="00C77ADE"/>
    <w:rsid w:val="00C90656"/>
    <w:rsid w:val="00CC2455"/>
    <w:rsid w:val="00CC6CC7"/>
    <w:rsid w:val="00CF5805"/>
    <w:rsid w:val="00D01FFB"/>
    <w:rsid w:val="00D050ED"/>
    <w:rsid w:val="00D060C1"/>
    <w:rsid w:val="00D13AA5"/>
    <w:rsid w:val="00D21697"/>
    <w:rsid w:val="00D25116"/>
    <w:rsid w:val="00D402FD"/>
    <w:rsid w:val="00D42E7E"/>
    <w:rsid w:val="00D550A9"/>
    <w:rsid w:val="00D6792D"/>
    <w:rsid w:val="00D71F95"/>
    <w:rsid w:val="00D7217F"/>
    <w:rsid w:val="00D72512"/>
    <w:rsid w:val="00D855B3"/>
    <w:rsid w:val="00D85A7E"/>
    <w:rsid w:val="00DA0F73"/>
    <w:rsid w:val="00DB567A"/>
    <w:rsid w:val="00DB7A20"/>
    <w:rsid w:val="00DF26E2"/>
    <w:rsid w:val="00E04761"/>
    <w:rsid w:val="00E065EF"/>
    <w:rsid w:val="00E24C89"/>
    <w:rsid w:val="00E375A8"/>
    <w:rsid w:val="00E40CDC"/>
    <w:rsid w:val="00E4743A"/>
    <w:rsid w:val="00E54784"/>
    <w:rsid w:val="00E70D28"/>
    <w:rsid w:val="00E83E57"/>
    <w:rsid w:val="00E85326"/>
    <w:rsid w:val="00EA1274"/>
    <w:rsid w:val="00EB5359"/>
    <w:rsid w:val="00EC0CEC"/>
    <w:rsid w:val="00ED277A"/>
    <w:rsid w:val="00EE019E"/>
    <w:rsid w:val="00EE15F4"/>
    <w:rsid w:val="00EF5814"/>
    <w:rsid w:val="00F0540A"/>
    <w:rsid w:val="00F14651"/>
    <w:rsid w:val="00F15917"/>
    <w:rsid w:val="00F1610C"/>
    <w:rsid w:val="00F161A5"/>
    <w:rsid w:val="00F16F5B"/>
    <w:rsid w:val="00F45BF6"/>
    <w:rsid w:val="00F61FC5"/>
    <w:rsid w:val="00F6480D"/>
    <w:rsid w:val="00F67843"/>
    <w:rsid w:val="00F7191E"/>
    <w:rsid w:val="00F75359"/>
    <w:rsid w:val="00F75B09"/>
    <w:rsid w:val="00F7665B"/>
    <w:rsid w:val="00F86049"/>
    <w:rsid w:val="00F923CD"/>
    <w:rsid w:val="00F931E2"/>
    <w:rsid w:val="00FA0786"/>
    <w:rsid w:val="00FB2652"/>
    <w:rsid w:val="00FC1C52"/>
    <w:rsid w:val="00FC503E"/>
    <w:rsid w:val="00FD24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F1412"/>
  <w15:chartTrackingRefBased/>
  <w15:docId w15:val="{18E9D749-4647-4EE7-AC10-0CD3A87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8A1F52"/>
    <w:pPr>
      <w:keepNext/>
      <w:jc w:val="center"/>
      <w:outlineLvl w:val="2"/>
    </w:pPr>
    <w:rPr>
      <w:b/>
      <w:b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217C"/>
    <w:rPr>
      <w:rFonts w:ascii="Tahoma" w:hAnsi="Tahoma" w:cs="Tahoma"/>
      <w:sz w:val="16"/>
      <w:szCs w:val="16"/>
    </w:rPr>
  </w:style>
  <w:style w:type="character" w:styleId="CommentReference">
    <w:name w:val="annotation reference"/>
    <w:semiHidden/>
    <w:rsid w:val="00F75B09"/>
    <w:rPr>
      <w:sz w:val="16"/>
      <w:szCs w:val="16"/>
    </w:rPr>
  </w:style>
  <w:style w:type="paragraph" w:styleId="CommentText">
    <w:name w:val="annotation text"/>
    <w:basedOn w:val="Normal"/>
    <w:semiHidden/>
    <w:rsid w:val="00F75B09"/>
    <w:rPr>
      <w:sz w:val="20"/>
      <w:szCs w:val="20"/>
    </w:rPr>
  </w:style>
  <w:style w:type="paragraph" w:styleId="CommentSubject">
    <w:name w:val="annotation subject"/>
    <w:basedOn w:val="CommentText"/>
    <w:next w:val="CommentText"/>
    <w:semiHidden/>
    <w:rsid w:val="00F75B09"/>
    <w:rPr>
      <w:b/>
      <w:bCs/>
    </w:rPr>
  </w:style>
  <w:style w:type="paragraph" w:customStyle="1" w:styleId="Diagrama">
    <w:name w:val="Diagrama"/>
    <w:basedOn w:val="Normal"/>
    <w:rsid w:val="008A1F52"/>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rsid w:val="003E5FA4"/>
    <w:pPr>
      <w:tabs>
        <w:tab w:val="center" w:pos="4320"/>
        <w:tab w:val="right" w:pos="8640"/>
      </w:tabs>
    </w:pPr>
  </w:style>
  <w:style w:type="character" w:styleId="PageNumber">
    <w:name w:val="page number"/>
    <w:basedOn w:val="DefaultParagraphFont"/>
    <w:rsid w:val="003E5FA4"/>
  </w:style>
  <w:style w:type="paragraph" w:styleId="Header">
    <w:name w:val="header"/>
    <w:basedOn w:val="Normal"/>
    <w:rsid w:val="003E5FA4"/>
    <w:pPr>
      <w:tabs>
        <w:tab w:val="center" w:pos="4320"/>
        <w:tab w:val="right" w:pos="8640"/>
      </w:tabs>
    </w:pPr>
  </w:style>
  <w:style w:type="paragraph" w:styleId="BodyTextIndent">
    <w:name w:val="Body Text Indent"/>
    <w:basedOn w:val="Normal"/>
    <w:rsid w:val="00A525F5"/>
    <w:pPr>
      <w:ind w:firstLine="284"/>
      <w:jc w:val="both"/>
    </w:pPr>
    <w:rPr>
      <w:rFonts w:ascii="TimesLT" w:hAnsi="TimesLT"/>
      <w:szCs w:val="20"/>
      <w:lang w:eastAsia="en-US"/>
    </w:rPr>
  </w:style>
  <w:style w:type="paragraph" w:styleId="FootnoteText">
    <w:name w:val="footnote text"/>
    <w:basedOn w:val="Normal"/>
    <w:link w:val="FootnoteTextChar"/>
    <w:rsid w:val="00BB17D2"/>
    <w:rPr>
      <w:sz w:val="20"/>
      <w:szCs w:val="20"/>
    </w:rPr>
  </w:style>
  <w:style w:type="character" w:customStyle="1" w:styleId="FootnoteTextChar">
    <w:name w:val="Footnote Text Char"/>
    <w:link w:val="FootnoteText"/>
    <w:rsid w:val="00BB17D2"/>
    <w:rPr>
      <w:lang w:val="lt-LT" w:eastAsia="lt-LT"/>
    </w:rPr>
  </w:style>
  <w:style w:type="character" w:styleId="FootnoteReference">
    <w:name w:val="footnote reference"/>
    <w:rsid w:val="00BB17D2"/>
    <w:rPr>
      <w:vertAlign w:val="superscript"/>
    </w:rPr>
  </w:style>
  <w:style w:type="paragraph" w:styleId="ListParagraph">
    <w:name w:val="List Paragraph"/>
    <w:basedOn w:val="Normal"/>
    <w:uiPriority w:val="34"/>
    <w:qFormat/>
    <w:rsid w:val="00F67843"/>
    <w:pPr>
      <w:ind w:left="720"/>
      <w:contextualSpacing/>
    </w:pPr>
  </w:style>
  <w:style w:type="paragraph" w:styleId="Revision">
    <w:name w:val="Revision"/>
    <w:hidden/>
    <w:uiPriority w:val="99"/>
    <w:semiHidden/>
    <w:rsid w:val="009D7A17"/>
    <w:rPr>
      <w:sz w:val="24"/>
      <w:szCs w:val="24"/>
    </w:rPr>
  </w:style>
  <w:style w:type="character" w:customStyle="1" w:styleId="FooterChar">
    <w:name w:val="Footer Char"/>
    <w:basedOn w:val="DefaultParagraphFont"/>
    <w:link w:val="Footer"/>
    <w:uiPriority w:val="99"/>
    <w:rsid w:val="002F6D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6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A22BD-EDBF-4DAF-B8E0-6DBB6BA1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382</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UŽDAROSIOS AKCINĖS BENDROVĖS „VILOKTA“</vt:lpstr>
    </vt:vector>
  </TitlesOfParts>
  <Company>UAB "Vilokta"</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UŽDAROSIOS AKCINĖS BENDROVĖS „VILOKTA“</dc:title>
  <dc:subject/>
  <dc:creator>Default</dc:creator>
  <cp:keywords/>
  <cp:lastModifiedBy>Mantas Arasimavicius</cp:lastModifiedBy>
  <cp:revision>9</cp:revision>
  <cp:lastPrinted>2018-08-24T09:52:00Z</cp:lastPrinted>
  <dcterms:created xsi:type="dcterms:W3CDTF">2022-11-11T08:12:00Z</dcterms:created>
  <dcterms:modified xsi:type="dcterms:W3CDTF">2022-11-11T16:04:00Z</dcterms:modified>
</cp:coreProperties>
</file>