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caps/>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caps/>
          <w:lang w:eastAsia="lt-LT"/>
        </w:rPr>
        <w:t>LIETUVOS RESPUBLIKOS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ŠILUMOS ŪKIO</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caps/>
          <w:spacing w:val="20"/>
          <w:lang w:eastAsia="lt-LT"/>
        </w:rPr>
        <w:t>ĮSTATYMAS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caps/>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2003 m. gegužės 20 d. Nr. IX-1565</w:t>
      </w:r>
      <w:r w:rsidRPr="00AB6757">
        <w:rPr>
          <w:rFonts w:ascii="Times New Roman" w:eastAsia="Times New Roman" w:hAnsi="Times New Roman" w:cs="Times New Roman"/>
          <w:lang w:eastAsia="lt-LT"/>
        </w:rPr>
        <w:br/>
        <w:t>Vilnius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i/>
          <w:iCs/>
          <w:sz w:val="20"/>
          <w:szCs w:val="20"/>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0" w:name="part_79838c98617f40468e044b63c5d2473a"/>
      <w:bookmarkEnd w:id="0"/>
      <w:r w:rsidRPr="00AB6757">
        <w:rPr>
          <w:rFonts w:ascii="Times New Roman" w:eastAsia="Times New Roman" w:hAnsi="Times New Roman" w:cs="Times New Roman"/>
          <w:b/>
          <w:bCs/>
          <w:lang w:eastAsia="lt-LT"/>
        </w:rPr>
        <w:t>PIRMASIS SKIRSNIS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BENDROSIOS NUOSTATOS</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 w:name="part_a23742d136ee472595d0f630d8b6a496"/>
      <w:bookmarkEnd w:id="1"/>
      <w:r w:rsidRPr="00AB6757">
        <w:rPr>
          <w:rFonts w:ascii="Times New Roman" w:eastAsia="Times New Roman" w:hAnsi="Times New Roman" w:cs="Times New Roman"/>
          <w:b/>
          <w:bCs/>
          <w:lang w:eastAsia="lt-LT"/>
        </w:rPr>
        <w:t>1 straipsnis. Įstatymo paskirtis ir tikslai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 w:name="part_5cd81e3a2fbb4cb7a193089876c04ea5"/>
      <w:bookmarkEnd w:id="2"/>
      <w:r w:rsidRPr="00AB6757">
        <w:rPr>
          <w:rFonts w:ascii="Times New Roman" w:eastAsia="Times New Roman" w:hAnsi="Times New Roman" w:cs="Times New Roman"/>
          <w:lang w:eastAsia="lt-LT"/>
        </w:rPr>
        <w:t>1. Šis įstatymas reglamentuoja šilumos ūkio valstybinį valdymą, šilumos ūkio subjektų veiklą, jų santykius su šilumos vartotojais, tarpusavio ryšius ir atsakomybę.</w:t>
      </w:r>
    </w:p>
    <w:p w:rsidR="00AB6757" w:rsidRPr="00AB6757" w:rsidRDefault="00AB6757" w:rsidP="00AB6757">
      <w:pPr>
        <w:spacing w:before="100" w:beforeAutospacing="1" w:after="100" w:afterAutospacing="1" w:line="240" w:lineRule="auto"/>
        <w:ind w:firstLine="720"/>
        <w:rPr>
          <w:rFonts w:ascii="Times New Roman" w:eastAsia="Times New Roman" w:hAnsi="Times New Roman" w:cs="Times New Roman"/>
          <w:sz w:val="24"/>
          <w:szCs w:val="24"/>
          <w:lang w:eastAsia="lt-LT"/>
        </w:rPr>
      </w:pPr>
      <w:bookmarkStart w:id="3" w:name="part_e02c6f08cf2c4690a5767da134830ac6"/>
      <w:bookmarkEnd w:id="3"/>
      <w:r w:rsidRPr="00AB6757">
        <w:rPr>
          <w:rFonts w:ascii="Times New Roman" w:eastAsia="Times New Roman" w:hAnsi="Times New Roman" w:cs="Times New Roman"/>
          <w:lang w:eastAsia="lt-LT"/>
        </w:rPr>
        <w:t>2. Įstatymo tikslai: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4" w:name="part_e229ae8c0a5246e8946d425333972eba"/>
      <w:bookmarkEnd w:id="4"/>
      <w:r w:rsidRPr="00AB6757">
        <w:rPr>
          <w:rFonts w:ascii="Times New Roman" w:eastAsia="Times New Roman" w:hAnsi="Times New Roman" w:cs="Times New Roman"/>
          <w:lang w:eastAsia="lt-LT"/>
        </w:rPr>
        <w:t>1) mažiausiomis sąnaudomis užtikrinti patikimą ir kokybišką šilumos tiekimą šilumos vartotojams;</w:t>
      </w:r>
    </w:p>
    <w:p w:rsidR="00AB6757" w:rsidRPr="00AB6757" w:rsidRDefault="00AB6757" w:rsidP="00AB6757">
      <w:pPr>
        <w:spacing w:before="100" w:beforeAutospacing="1" w:after="100" w:afterAutospacing="1" w:line="240" w:lineRule="auto"/>
        <w:ind w:firstLine="720"/>
        <w:rPr>
          <w:rFonts w:ascii="Times New Roman" w:eastAsia="Times New Roman" w:hAnsi="Times New Roman" w:cs="Times New Roman"/>
          <w:sz w:val="24"/>
          <w:szCs w:val="24"/>
          <w:lang w:eastAsia="lt-LT"/>
        </w:rPr>
      </w:pPr>
      <w:bookmarkStart w:id="5" w:name="part_2e37141e8f704129b5492d0eadf2b6d3"/>
      <w:bookmarkEnd w:id="5"/>
      <w:r w:rsidRPr="00AB6757">
        <w:rPr>
          <w:rFonts w:ascii="Times New Roman" w:eastAsia="Times New Roman" w:hAnsi="Times New Roman" w:cs="Times New Roman"/>
          <w:lang w:eastAsia="lt-LT"/>
        </w:rPr>
        <w:t>2) šilumos ūkyje įteisinti pagrįstą konkurenciją;</w:t>
      </w:r>
    </w:p>
    <w:p w:rsidR="00AB6757" w:rsidRPr="00AB6757" w:rsidRDefault="00AB6757" w:rsidP="00AB6757">
      <w:pPr>
        <w:spacing w:before="100" w:beforeAutospacing="1" w:after="100" w:afterAutospacing="1" w:line="240" w:lineRule="auto"/>
        <w:ind w:firstLine="720"/>
        <w:rPr>
          <w:rFonts w:ascii="Times New Roman" w:eastAsia="Times New Roman" w:hAnsi="Times New Roman" w:cs="Times New Roman"/>
          <w:sz w:val="24"/>
          <w:szCs w:val="24"/>
          <w:lang w:eastAsia="lt-LT"/>
        </w:rPr>
      </w:pPr>
      <w:bookmarkStart w:id="6" w:name="part_4ae51a172fc74b858d166aa5e2867145"/>
      <w:bookmarkEnd w:id="6"/>
      <w:r w:rsidRPr="00AB6757">
        <w:rPr>
          <w:rFonts w:ascii="Times New Roman" w:eastAsia="Times New Roman" w:hAnsi="Times New Roman" w:cs="Times New Roman"/>
          <w:lang w:eastAsia="lt-LT"/>
        </w:rPr>
        <w:t>3) ginti šilumos vartotojų teises ir teisėtus interesus;</w:t>
      </w:r>
    </w:p>
    <w:p w:rsidR="00AB6757" w:rsidRPr="00AB6757" w:rsidRDefault="00AB6757" w:rsidP="00AB6757">
      <w:pPr>
        <w:spacing w:before="100" w:beforeAutospacing="1" w:after="100" w:afterAutospacing="1" w:line="240" w:lineRule="auto"/>
        <w:ind w:firstLine="720"/>
        <w:rPr>
          <w:rFonts w:ascii="Times New Roman" w:eastAsia="Times New Roman" w:hAnsi="Times New Roman" w:cs="Times New Roman"/>
          <w:sz w:val="24"/>
          <w:szCs w:val="24"/>
          <w:lang w:eastAsia="lt-LT"/>
        </w:rPr>
      </w:pPr>
      <w:bookmarkStart w:id="7" w:name="part_12db079a86334ddf9a6c5bbed33ac7d2"/>
      <w:bookmarkEnd w:id="7"/>
      <w:r w:rsidRPr="00AB6757">
        <w:rPr>
          <w:rFonts w:ascii="Times New Roman" w:eastAsia="Times New Roman" w:hAnsi="Times New Roman" w:cs="Times New Roman"/>
          <w:lang w:eastAsia="lt-LT"/>
        </w:rPr>
        <w:t>4) didinti šilumos gamybos, perdavimo ir vartojimo efektyvumą;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8" w:name="part_e1f64d31c41f4202ba4a499bdce60ef7"/>
      <w:bookmarkEnd w:id="8"/>
      <w:r w:rsidRPr="00AB6757">
        <w:rPr>
          <w:rFonts w:ascii="Times New Roman" w:eastAsia="Times New Roman" w:hAnsi="Times New Roman" w:cs="Times New Roman"/>
          <w:lang w:eastAsia="lt-LT"/>
        </w:rPr>
        <w:t>5) gaminant šilumą, plačiau naudoti vietinį kurą, biokurą ir atsinaujinančiuosius energijos išteklius;</w:t>
      </w:r>
    </w:p>
    <w:p w:rsidR="00AB6757" w:rsidRPr="00AB6757" w:rsidRDefault="00AB6757" w:rsidP="00AB6757">
      <w:pPr>
        <w:spacing w:before="100" w:beforeAutospacing="1" w:after="100" w:afterAutospacing="1" w:line="240" w:lineRule="auto"/>
        <w:ind w:firstLine="720"/>
        <w:rPr>
          <w:rFonts w:ascii="Times New Roman" w:eastAsia="Times New Roman" w:hAnsi="Times New Roman" w:cs="Times New Roman"/>
          <w:sz w:val="24"/>
          <w:szCs w:val="24"/>
          <w:lang w:eastAsia="lt-LT"/>
        </w:rPr>
      </w:pPr>
      <w:bookmarkStart w:id="9" w:name="part_52094f716e524d43a6b2bd0d9dc79f7e"/>
      <w:bookmarkEnd w:id="9"/>
      <w:r w:rsidRPr="00AB6757">
        <w:rPr>
          <w:rFonts w:ascii="Times New Roman" w:eastAsia="Times New Roman" w:hAnsi="Times New Roman" w:cs="Times New Roman"/>
          <w:lang w:eastAsia="lt-LT"/>
        </w:rPr>
        <w:t>6)</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 xml:space="preserve">mažinti šilumos energetikos neigiamą poveikį aplinkai. </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0" w:name="part_ffe1cf5c0cc14b99a870375d97b7c967"/>
      <w:bookmarkEnd w:id="10"/>
      <w:r w:rsidRPr="00AB6757">
        <w:rPr>
          <w:rFonts w:ascii="Times New Roman" w:eastAsia="Times New Roman" w:hAnsi="Times New Roman" w:cs="Times New Roman"/>
          <w:b/>
          <w:bCs/>
          <w:lang w:eastAsia="lt-LT"/>
        </w:rPr>
        <w:t>2 straipsnis. Pagrindinės šio įstatymo sąvokos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1" w:name="part_c81648521625404d96c630fd33a35fa1"/>
      <w:bookmarkEnd w:id="11"/>
      <w:r w:rsidRPr="00AB6757">
        <w:rPr>
          <w:rFonts w:ascii="Times New Roman" w:eastAsia="Times New Roman" w:hAnsi="Times New Roman" w:cs="Times New Roman"/>
          <w:lang w:eastAsia="lt-LT"/>
        </w:rPr>
        <w:t>1.</w:t>
      </w:r>
      <w:r w:rsidRPr="00AB6757">
        <w:rPr>
          <w:rFonts w:ascii="Times New Roman" w:eastAsia="Times New Roman" w:hAnsi="Times New Roman" w:cs="Times New Roman"/>
          <w:b/>
          <w:bCs/>
          <w:lang w:eastAsia="lt-LT"/>
        </w:rPr>
        <w:t xml:space="preserve"> Aprūpinimo šiluma sistema </w:t>
      </w:r>
      <w:r w:rsidRPr="00AB6757">
        <w:rPr>
          <w:rFonts w:ascii="Times New Roman" w:eastAsia="Times New Roman" w:hAnsi="Times New Roman" w:cs="Times New Roman"/>
          <w:lang w:eastAsia="lt-LT"/>
        </w:rPr>
        <w:t xml:space="preserve">– organizacinis-techninis ūkio kompleksas, skirtas gaminti ir tiekti šilumą vartotojams, valdomas šilumos tiekėjo ir susidedantis iš šilumos perdavimo tinklo bei vieno ar daugiau prie tinklo prijungtų šilumos gamintojų.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2" w:name="part_fcbbe12fd164441895248078a560910f"/>
      <w:bookmarkEnd w:id="12"/>
      <w:r w:rsidRPr="00AB6757">
        <w:rPr>
          <w:rFonts w:ascii="Times New Roman" w:eastAsia="Times New Roman" w:hAnsi="Times New Roman" w:cs="Times New Roman"/>
          <w:lang w:eastAsia="lt-LT"/>
        </w:rPr>
        <w:t xml:space="preserve">2. </w:t>
      </w:r>
      <w:r w:rsidRPr="00AB6757">
        <w:rPr>
          <w:rFonts w:ascii="Times New Roman" w:eastAsia="Times New Roman" w:hAnsi="Times New Roman" w:cs="Times New Roman"/>
          <w:b/>
          <w:bCs/>
          <w:lang w:eastAsia="lt-LT"/>
        </w:rPr>
        <w:t>Apsirūpinimo karštu vandeniu būdas</w:t>
      </w:r>
      <w:r w:rsidRPr="00AB6757">
        <w:rPr>
          <w:rFonts w:ascii="Times New Roman" w:eastAsia="Times New Roman" w:hAnsi="Times New Roman" w:cs="Times New Roman"/>
          <w:lang w:eastAsia="lt-LT"/>
        </w:rPr>
        <w:t xml:space="preserve"> – centralizuotai paruošto karšto vandens pirkimas iš karšto vandens tiekėjo arba šilumos karštam vandeniui ruošti pirkimas iš šilumos tiekėjo, o geriamojo vandens karštam vandeniui ruošti pirkimas iš geriamojo vandens tiekėjo, arba individualus karšto </w:t>
      </w:r>
      <w:r w:rsidRPr="00AB6757">
        <w:rPr>
          <w:rFonts w:ascii="Times New Roman" w:eastAsia="Times New Roman" w:hAnsi="Times New Roman" w:cs="Times New Roman"/>
          <w:lang w:eastAsia="lt-LT"/>
        </w:rPr>
        <w:lastRenderedPageBreak/>
        <w:t>vandens ruošimas jo vartojimo vietoje, naudojant kitus energijos šaltinius (dujas, elektrą, kietąjį kurą) geriamajam vandeniui pašildyti iki higienos normomis nustatytos temperatūros.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3" w:name="part_c7973141ae704f9ba0fb1b7a5a929dbf"/>
      <w:bookmarkEnd w:id="13"/>
      <w:r w:rsidRPr="00AB6757">
        <w:rPr>
          <w:rFonts w:ascii="Times New Roman" w:eastAsia="Times New Roman" w:hAnsi="Times New Roman" w:cs="Times New Roman"/>
          <w:lang w:eastAsia="lt-LT"/>
        </w:rPr>
        <w:t xml:space="preserve">3. </w:t>
      </w:r>
      <w:r w:rsidRPr="00AB6757">
        <w:rPr>
          <w:rFonts w:ascii="Times New Roman" w:eastAsia="Times New Roman" w:hAnsi="Times New Roman" w:cs="Times New Roman"/>
          <w:b/>
          <w:bCs/>
          <w:lang w:eastAsia="lt-LT"/>
        </w:rPr>
        <w:t>Asmuo</w:t>
      </w:r>
      <w:r w:rsidRPr="00AB6757">
        <w:rPr>
          <w:rFonts w:ascii="Times New Roman" w:eastAsia="Times New Roman" w:hAnsi="Times New Roman" w:cs="Times New Roman"/>
          <w:lang w:eastAsia="lt-LT"/>
        </w:rPr>
        <w:t xml:space="preserve"> – Lietuvos Respublikos ar kitos Europos ekonominės erdvės valstybės pilietis, fizinis asmuo, kuris naudojasi Europos Sąjungos teisės aktuose jam suteiktomis judėjimo Europos ekonominės erdvės valstybėse teisėmis, Lietuvos Respublikoje įsteigtas juridinis asmuo ar kitoje Europos ekonominės erdvės valstybėje įsteigtas juridinis asmuo, ar kita organizacija, ar jų filialas, taip pat kitos užsienio valstybės juridinio asmens ar kitos organizacijos filialas, įsteigtas Lietuvos Respublikoje.</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4" w:name="part_692542eba31b45fb89022a09fbe31f72"/>
      <w:bookmarkEnd w:id="14"/>
      <w:r w:rsidRPr="00AB6757">
        <w:rPr>
          <w:rFonts w:ascii="Times New Roman" w:eastAsia="Times New Roman" w:hAnsi="Times New Roman" w:cs="Times New Roman"/>
          <w:lang w:eastAsia="lt-LT"/>
        </w:rPr>
        <w:t xml:space="preserve">4. </w:t>
      </w:r>
      <w:r w:rsidRPr="00AB6757">
        <w:rPr>
          <w:rFonts w:ascii="Times New Roman" w:eastAsia="Times New Roman" w:hAnsi="Times New Roman" w:cs="Times New Roman"/>
          <w:b/>
          <w:bCs/>
          <w:lang w:eastAsia="lt-LT"/>
        </w:rPr>
        <w:t xml:space="preserve">Atsiskaitomieji karšto vandens apskaitos prietaisai </w:t>
      </w:r>
      <w:r w:rsidRPr="00AB6757">
        <w:rPr>
          <w:rFonts w:ascii="Times New Roman" w:eastAsia="Times New Roman" w:hAnsi="Times New Roman" w:cs="Times New Roman"/>
          <w:lang w:eastAsia="lt-LT"/>
        </w:rPr>
        <w:t>– vartotojų sunaudoto karšto vandens kiekio matavimo priemonės, pagal kurių rodmenis atsiskaitoma su tiekėju už sunaudotą karštą vandenį.</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5" w:name="part_cb580bc0b0604b1b963221348c9f62ae"/>
      <w:bookmarkEnd w:id="15"/>
      <w:r w:rsidRPr="00AB6757">
        <w:rPr>
          <w:rFonts w:ascii="Times New Roman" w:eastAsia="Times New Roman" w:hAnsi="Times New Roman" w:cs="Times New Roman"/>
          <w:lang w:eastAsia="lt-LT"/>
        </w:rPr>
        <w:t>5.</w:t>
      </w:r>
      <w:r w:rsidRPr="00AB6757">
        <w:rPr>
          <w:rFonts w:ascii="Times New Roman" w:eastAsia="Times New Roman" w:hAnsi="Times New Roman" w:cs="Times New Roman"/>
          <w:b/>
          <w:bCs/>
          <w:lang w:eastAsia="lt-LT"/>
        </w:rPr>
        <w:t xml:space="preserve"> Atsiskaitomieji šilumos apskaitos prietaisai</w:t>
      </w:r>
      <w:r w:rsidRPr="00AB6757">
        <w:rPr>
          <w:rFonts w:ascii="Times New Roman" w:eastAsia="Times New Roman" w:hAnsi="Times New Roman" w:cs="Times New Roman"/>
          <w:lang w:eastAsia="lt-LT"/>
        </w:rPr>
        <w:t xml:space="preserve"> – vartotojams patiektos šilumos kiekio matavimo priemonės, pagal kurių rodmenis atsiskaitoma su šilumos tiekėju už suvartotą šilumą.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6" w:name="part_1fb3a24b67e94865a818f8d9508fc714"/>
      <w:bookmarkEnd w:id="16"/>
      <w:r w:rsidRPr="00AB6757">
        <w:rPr>
          <w:rFonts w:ascii="Times New Roman" w:eastAsia="Times New Roman" w:hAnsi="Times New Roman" w:cs="Times New Roman"/>
          <w:lang w:eastAsia="lt-LT"/>
        </w:rPr>
        <w:t xml:space="preserve">6. </w:t>
      </w:r>
      <w:r w:rsidRPr="00AB6757">
        <w:rPr>
          <w:rFonts w:ascii="Times New Roman" w:eastAsia="Times New Roman" w:hAnsi="Times New Roman" w:cs="Times New Roman"/>
          <w:b/>
          <w:bCs/>
          <w:lang w:eastAsia="lt-LT"/>
        </w:rPr>
        <w:t>Bendra šilumos ir elektros energijos gamyba (</w:t>
      </w:r>
      <w:proofErr w:type="spellStart"/>
      <w:r w:rsidRPr="00AB6757">
        <w:rPr>
          <w:rFonts w:ascii="Times New Roman" w:eastAsia="Times New Roman" w:hAnsi="Times New Roman" w:cs="Times New Roman"/>
          <w:b/>
          <w:bCs/>
          <w:lang w:eastAsia="lt-LT"/>
        </w:rPr>
        <w:t>kogeneracija</w:t>
      </w:r>
      <w:proofErr w:type="spellEnd"/>
      <w:r w:rsidRPr="00AB6757">
        <w:rPr>
          <w:rFonts w:ascii="Times New Roman" w:eastAsia="Times New Roman" w:hAnsi="Times New Roman" w:cs="Times New Roman"/>
          <w:b/>
          <w:bCs/>
          <w:lang w:eastAsia="lt-LT"/>
        </w:rPr>
        <w:t>)</w:t>
      </w:r>
      <w:r w:rsidRPr="00AB6757">
        <w:rPr>
          <w:rFonts w:ascii="Times New Roman" w:eastAsia="Times New Roman" w:hAnsi="Times New Roman" w:cs="Times New Roman"/>
          <w:lang w:eastAsia="lt-LT"/>
        </w:rPr>
        <w:t xml:space="preserve"> – šilumos ir elektros energijos gamyba bendrame technologiniame cikle.</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7" w:name="part_830031d37c46457d8d12006ab8d56f3c"/>
      <w:bookmarkEnd w:id="17"/>
      <w:r w:rsidRPr="00AB6757">
        <w:rPr>
          <w:rFonts w:ascii="Times New Roman" w:eastAsia="Times New Roman" w:hAnsi="Times New Roman" w:cs="Times New Roman"/>
          <w:lang w:eastAsia="lt-LT"/>
        </w:rPr>
        <w:t xml:space="preserve">7. </w:t>
      </w:r>
      <w:r w:rsidRPr="00AB6757">
        <w:rPr>
          <w:rFonts w:ascii="Times New Roman" w:eastAsia="Times New Roman" w:hAnsi="Times New Roman" w:cs="Times New Roman"/>
          <w:b/>
          <w:bCs/>
          <w:lang w:eastAsia="lt-LT"/>
        </w:rPr>
        <w:t xml:space="preserve">Bendras šilumos ir elektros energijos gamintojas </w:t>
      </w:r>
      <w:r w:rsidRPr="00AB6757">
        <w:rPr>
          <w:rFonts w:ascii="Times New Roman" w:eastAsia="Times New Roman" w:hAnsi="Times New Roman" w:cs="Times New Roman"/>
          <w:lang w:eastAsia="lt-LT"/>
        </w:rPr>
        <w:t>– įmonė ar jos padalinys, kurių pagrindinė veikla yra bendra šilumos ir elektros energijos gamyba.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8" w:name="part_6d241949a8464ff181142edbcb78f02b"/>
      <w:bookmarkEnd w:id="18"/>
      <w:r w:rsidRPr="00AB6757">
        <w:rPr>
          <w:rFonts w:ascii="Times New Roman" w:eastAsia="Times New Roman" w:hAnsi="Times New Roman" w:cs="Times New Roman"/>
          <w:lang w:eastAsia="lt-LT"/>
        </w:rPr>
        <w:t xml:space="preserve">8. </w:t>
      </w:r>
      <w:r w:rsidRPr="00AB6757">
        <w:rPr>
          <w:rFonts w:ascii="Times New Roman" w:eastAsia="Times New Roman" w:hAnsi="Times New Roman" w:cs="Times New Roman"/>
          <w:b/>
          <w:bCs/>
          <w:lang w:eastAsia="lt-LT"/>
        </w:rPr>
        <w:t>Buitinis šilumos vartotojas</w:t>
      </w:r>
      <w:r w:rsidRPr="00AB6757">
        <w:rPr>
          <w:rFonts w:ascii="Times New Roman" w:eastAsia="Times New Roman" w:hAnsi="Times New Roman" w:cs="Times New Roman"/>
          <w:lang w:eastAsia="lt-LT"/>
        </w:rPr>
        <w:t xml:space="preserve"> – fizinis asmuo, perkantis šilumą ir (ar) karštą vandenį savo buities reikmėms.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9" w:name="part_7982d519c6b648caaf44903af900a894"/>
      <w:bookmarkEnd w:id="19"/>
      <w:r w:rsidRPr="00AB6757">
        <w:rPr>
          <w:rFonts w:ascii="Times New Roman" w:eastAsia="Times New Roman" w:hAnsi="Times New Roman" w:cs="Times New Roman"/>
          <w:lang w:eastAsia="lt-LT"/>
        </w:rPr>
        <w:t xml:space="preserve">9. </w:t>
      </w:r>
      <w:r w:rsidRPr="00AB6757">
        <w:rPr>
          <w:rFonts w:ascii="Times New Roman" w:eastAsia="Times New Roman" w:hAnsi="Times New Roman" w:cs="Times New Roman"/>
          <w:b/>
          <w:bCs/>
          <w:lang w:eastAsia="lt-LT"/>
        </w:rPr>
        <w:t>Efektyvaus centralizuoto šilumos tiekimo sistema</w:t>
      </w:r>
      <w:r w:rsidRPr="00AB6757">
        <w:rPr>
          <w:rFonts w:ascii="Times New Roman" w:eastAsia="Times New Roman" w:hAnsi="Times New Roman" w:cs="Times New Roman"/>
          <w:lang w:eastAsia="lt-LT"/>
        </w:rPr>
        <w:t xml:space="preserve"> – aprūpinimo šiluma sistema, kurioje esamam šilumos energijos poreikiui pagaminti naudojama ne mažiau kaip 50 procentų atsinaujinančiųjų išteklių energijos, 50 procentų technologinio proceso metu nepanaudotos šilumos, 75 procentai bendruose šilumos ir elektros gamybos įrenginiuose pagamintos šilumos arba ne mažiau kaip 50 procentų bendro jų derinio.</w:t>
      </w:r>
      <w:r w:rsidRPr="00AB6757">
        <w:rPr>
          <w:rFonts w:ascii="Times New Roman" w:eastAsia="Times New Roman" w:hAnsi="Times New Roman" w:cs="Times New Roman"/>
          <w:sz w:val="24"/>
          <w:szCs w:val="24"/>
          <w:lang w:eastAsia="lt-LT"/>
        </w:rPr>
        <w:t xml:space="preserve">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Papildyta straipsnio dalimi: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4"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0" w:name="part_83e67dc27b864e768a7d353cc36f5d6e"/>
      <w:bookmarkEnd w:id="20"/>
      <w:r w:rsidRPr="00AB6757">
        <w:rPr>
          <w:rFonts w:ascii="Times New Roman" w:eastAsia="Times New Roman" w:hAnsi="Times New Roman" w:cs="Times New Roman"/>
          <w:lang w:eastAsia="lt-LT"/>
        </w:rPr>
        <w:t xml:space="preserve">10. </w:t>
      </w:r>
      <w:r w:rsidRPr="00AB6757">
        <w:rPr>
          <w:rFonts w:ascii="Times New Roman" w:eastAsia="Times New Roman" w:hAnsi="Times New Roman" w:cs="Times New Roman"/>
          <w:b/>
          <w:bCs/>
          <w:lang w:eastAsia="lt-LT"/>
        </w:rPr>
        <w:t>Karštas vanduo</w:t>
      </w:r>
      <w:r w:rsidRPr="00AB6757">
        <w:rPr>
          <w:rFonts w:ascii="Times New Roman" w:eastAsia="Times New Roman" w:hAnsi="Times New Roman" w:cs="Times New Roman"/>
          <w:lang w:eastAsia="lt-LT"/>
        </w:rPr>
        <w:t xml:space="preserve"> –</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iš geriamojo vandens paruoštas, pašildant jį</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iki higienos normomis</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 xml:space="preserve">nustatytos temperatūros, vanduo.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5"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1" w:name="part_000436bc77ee42a5be09333b3389d1ce"/>
      <w:bookmarkEnd w:id="21"/>
      <w:r w:rsidRPr="00AB6757">
        <w:rPr>
          <w:rFonts w:ascii="Times New Roman" w:eastAsia="Times New Roman" w:hAnsi="Times New Roman" w:cs="Times New Roman"/>
          <w:lang w:eastAsia="lt-LT"/>
        </w:rPr>
        <w:t xml:space="preserve">11. </w:t>
      </w:r>
      <w:r w:rsidRPr="00AB6757">
        <w:rPr>
          <w:rFonts w:ascii="Times New Roman" w:eastAsia="Times New Roman" w:hAnsi="Times New Roman" w:cs="Times New Roman"/>
          <w:b/>
          <w:bCs/>
          <w:lang w:eastAsia="lt-LT"/>
        </w:rPr>
        <w:t>Karšto vandens tiekėjas</w:t>
      </w:r>
      <w:r w:rsidRPr="00AB6757">
        <w:rPr>
          <w:rFonts w:ascii="Times New Roman" w:eastAsia="Times New Roman" w:hAnsi="Times New Roman" w:cs="Times New Roman"/>
          <w:lang w:eastAsia="lt-LT"/>
        </w:rPr>
        <w:t xml:space="preserve"> – asmuo, tiekiantis karštą vandenį vartotojams pagal pirkimo–pardavimo sutartis.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6"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2" w:name="part_7fe0d8ded86f43fd8e3c69d458ac2269"/>
      <w:bookmarkEnd w:id="22"/>
      <w:r w:rsidRPr="00AB6757">
        <w:rPr>
          <w:rFonts w:ascii="Times New Roman" w:eastAsia="Times New Roman" w:hAnsi="Times New Roman" w:cs="Times New Roman"/>
          <w:lang w:eastAsia="lt-LT"/>
        </w:rPr>
        <w:lastRenderedPageBreak/>
        <w:t>12.</w:t>
      </w:r>
      <w:r w:rsidRPr="00AB6757">
        <w:rPr>
          <w:rFonts w:ascii="Times New Roman" w:eastAsia="Times New Roman" w:hAnsi="Times New Roman" w:cs="Times New Roman"/>
          <w:b/>
          <w:bCs/>
          <w:lang w:eastAsia="lt-LT"/>
        </w:rPr>
        <w:t xml:space="preserve"> Karšto vandens tiekimas </w:t>
      </w:r>
      <w:r w:rsidRPr="00AB6757">
        <w:rPr>
          <w:rFonts w:ascii="Times New Roman" w:eastAsia="Times New Roman" w:hAnsi="Times New Roman" w:cs="Times New Roman"/>
          <w:lang w:eastAsia="lt-LT"/>
        </w:rPr>
        <w:t>– centralizuotai paruošto karšto vandens pristatymas ir pardavimas karšto vandens vartotojams.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7"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3" w:name="part_b8a36be2b6ba4149be5e2903fcbd3b45"/>
      <w:bookmarkEnd w:id="23"/>
      <w:r w:rsidRPr="00AB6757">
        <w:rPr>
          <w:rFonts w:ascii="Times New Roman" w:eastAsia="Times New Roman" w:hAnsi="Times New Roman" w:cs="Times New Roman"/>
          <w:lang w:eastAsia="lt-LT"/>
        </w:rPr>
        <w:t xml:space="preserve">13. </w:t>
      </w:r>
      <w:r w:rsidRPr="00AB6757">
        <w:rPr>
          <w:rFonts w:ascii="Times New Roman" w:eastAsia="Times New Roman" w:hAnsi="Times New Roman" w:cs="Times New Roman"/>
          <w:b/>
          <w:bCs/>
          <w:lang w:eastAsia="lt-LT"/>
        </w:rPr>
        <w:t>Kintamoji karšto vandens kainos dedamoji</w:t>
      </w:r>
      <w:r w:rsidRPr="00AB6757">
        <w:rPr>
          <w:rFonts w:ascii="Times New Roman" w:eastAsia="Times New Roman" w:hAnsi="Times New Roman" w:cs="Times New Roman"/>
          <w:lang w:eastAsia="lt-LT"/>
        </w:rPr>
        <w:t xml:space="preserve"> – kintanti karšto vandens kainos dalis, išreiškiama formule, kuri taikoma ne dažniau kaip kas mėnesį, apskaičiuojant konkretų kintamosios dedamosios dydį, atsižvelgus į tiekiamos šilumos ir geriamojo vandens kainų pokytį.</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8"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4" w:name="part_c01e827da42f4527aceddb8e53a1ae06"/>
      <w:bookmarkEnd w:id="24"/>
      <w:r w:rsidRPr="00AB6757">
        <w:rPr>
          <w:rFonts w:ascii="Times New Roman" w:eastAsia="Times New Roman" w:hAnsi="Times New Roman" w:cs="Times New Roman"/>
          <w:lang w:eastAsia="lt-LT"/>
        </w:rPr>
        <w:t xml:space="preserve">14. </w:t>
      </w:r>
      <w:r w:rsidRPr="00AB6757">
        <w:rPr>
          <w:rFonts w:ascii="Times New Roman" w:eastAsia="Times New Roman" w:hAnsi="Times New Roman" w:cs="Times New Roman"/>
          <w:b/>
          <w:bCs/>
          <w:lang w:eastAsia="lt-LT"/>
        </w:rPr>
        <w:t>Kintamoji šilumos bazinės kainos dedamoji</w:t>
      </w:r>
      <w:r w:rsidRPr="00AB6757">
        <w:rPr>
          <w:rFonts w:ascii="Times New Roman" w:eastAsia="Times New Roman" w:hAnsi="Times New Roman" w:cs="Times New Roman"/>
          <w:lang w:eastAsia="lt-LT"/>
        </w:rPr>
        <w:t xml:space="preserve"> – kintanti šilumos bazinės kainos dalis, išreiškiama formule, kuri koreguojama kasmet, atsižvelgus į kuro struktūros pasikeitimą ir veiklos efektyvumo užduotis, nustatytas Valstybinės kainų ir energetikos kontrolės komisijos, vadovaujantis jos patvirtintu Lyginamosios analizės aprašu, ir taikoma ne dažniau kaip kas mėnesį, apskaičiuojant konkretų kintamosios dedamosios dydį, atsižvelgus į kuro ir iš nepriklausomų gamintojų perkamos šilumos kainų pokytį.</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9"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5" w:name="part_0dd012c2437a45d8950493dc2e7f4f9f"/>
      <w:bookmarkEnd w:id="25"/>
      <w:r w:rsidRPr="00AB6757">
        <w:rPr>
          <w:rFonts w:ascii="Times New Roman" w:eastAsia="Times New Roman" w:hAnsi="Times New Roman" w:cs="Times New Roman"/>
          <w:lang w:eastAsia="lt-LT"/>
        </w:rPr>
        <w:t xml:space="preserve">15. </w:t>
      </w:r>
      <w:r w:rsidRPr="00AB6757">
        <w:rPr>
          <w:rFonts w:ascii="Times New Roman" w:eastAsia="Times New Roman" w:hAnsi="Times New Roman" w:cs="Times New Roman"/>
          <w:b/>
          <w:bCs/>
          <w:lang w:eastAsia="lt-LT"/>
        </w:rPr>
        <w:t xml:space="preserve">Kompensacija už rezervinę galią </w:t>
      </w:r>
      <w:r w:rsidRPr="00AB6757">
        <w:rPr>
          <w:rFonts w:ascii="Times New Roman" w:eastAsia="Times New Roman" w:hAnsi="Times New Roman" w:cs="Times New Roman"/>
          <w:lang w:eastAsia="lt-LT"/>
        </w:rPr>
        <w:t xml:space="preserve">– pagal Vyriausybės ar jos įgaliotos institucijos patvirtintą metodiką apskaičiuota su rezervuota galia susijusių papildomų sąnaudų kompensacija, mokama vartotojo, naudojančio šilumos tiekimo sistemą kaip rezervinį šildymo būdą.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0"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6" w:name="part_07d02fae5d4048758faa25b1e6861c65"/>
      <w:bookmarkEnd w:id="26"/>
      <w:r w:rsidRPr="00AB6757">
        <w:rPr>
          <w:rFonts w:ascii="Times New Roman" w:eastAsia="Times New Roman" w:hAnsi="Times New Roman" w:cs="Times New Roman"/>
          <w:lang w:eastAsia="lt-LT"/>
        </w:rPr>
        <w:t xml:space="preserve">16. </w:t>
      </w:r>
      <w:r w:rsidRPr="00AB6757">
        <w:rPr>
          <w:rFonts w:ascii="Times New Roman" w:eastAsia="Times New Roman" w:hAnsi="Times New Roman" w:cs="Times New Roman"/>
          <w:b/>
          <w:bCs/>
          <w:lang w:eastAsia="lt-LT"/>
        </w:rPr>
        <w:t>Konkurencinis šilumos vartotojas</w:t>
      </w:r>
      <w:r w:rsidRPr="00AB6757">
        <w:rPr>
          <w:rFonts w:ascii="Times New Roman" w:eastAsia="Times New Roman" w:hAnsi="Times New Roman" w:cs="Times New Roman"/>
          <w:lang w:eastAsia="lt-LT"/>
        </w:rPr>
        <w:t xml:space="preserve"> – šilumos vartotojas, esantis šilumos tiekimo konkurencinėje zonoje, nustatytoje savivaldybės tarybos patvirtintame specialiajame šilumos ūkio plane, arba kitas Valstybinės kainų ir energetikos kontrolės komisijos nustatytas šilumos vartotojas, suvartojantys daugiau kaip 1 procentą šilumos tiekėjo per praėjusius kalendorinius metus realizuoto šilumos kiekio. Šiems vartotojams šilumos kaina nustatoma individualių sąnaudų principu.</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1"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7" w:name="part_0229fffd1f24469c9457416369b52b0e"/>
      <w:bookmarkEnd w:id="27"/>
      <w:r w:rsidRPr="00AB6757">
        <w:rPr>
          <w:rFonts w:ascii="Times New Roman" w:eastAsia="Times New Roman" w:hAnsi="Times New Roman" w:cs="Times New Roman"/>
          <w:lang w:eastAsia="lt-LT"/>
        </w:rPr>
        <w:lastRenderedPageBreak/>
        <w:t xml:space="preserve">17. </w:t>
      </w:r>
      <w:r w:rsidRPr="00AB6757">
        <w:rPr>
          <w:rFonts w:ascii="Times New Roman" w:eastAsia="Times New Roman" w:hAnsi="Times New Roman" w:cs="Times New Roman"/>
          <w:b/>
          <w:bCs/>
          <w:lang w:eastAsia="lt-LT"/>
        </w:rPr>
        <w:t xml:space="preserve">Mokėjimo už šilumą pranešimas </w:t>
      </w:r>
      <w:r w:rsidRPr="00AB6757">
        <w:rPr>
          <w:rFonts w:ascii="Times New Roman" w:eastAsia="Times New Roman" w:hAnsi="Times New Roman" w:cs="Times New Roman"/>
          <w:lang w:eastAsia="lt-LT"/>
        </w:rPr>
        <w:t>– pagal Vyriausybės ar jos įgaliotos institucijos nustatytą formą šilumos tiekėjo parengta ir privalomus apskaitos dokumentų rekvizitus turinti išsami, tiksli, aiški</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ir visus mokesčiams apskaičiuoti reikalingus išeities duomenis turinti informacija buitiniam šilumos vartotojui apie jam už atsiskaitymo laikotarpį apskaičiuotas mokėtinas už patiektą šilumą šildymui ir (ar) karštam vandeniui ruošti sumas.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2"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8" w:name="part_7a284d0425e443e5bc4b285f03d03602"/>
      <w:bookmarkEnd w:id="28"/>
      <w:r w:rsidRPr="00AB6757">
        <w:rPr>
          <w:rFonts w:ascii="Times New Roman" w:eastAsia="Times New Roman" w:hAnsi="Times New Roman" w:cs="Times New Roman"/>
          <w:lang w:eastAsia="lt-LT"/>
        </w:rPr>
        <w:t>18.</w:t>
      </w:r>
      <w:r w:rsidRPr="00AB6757">
        <w:rPr>
          <w:rFonts w:ascii="Times New Roman" w:eastAsia="Times New Roman" w:hAnsi="Times New Roman" w:cs="Times New Roman"/>
          <w:b/>
          <w:bCs/>
          <w:lang w:eastAsia="lt-LT"/>
        </w:rPr>
        <w:t xml:space="preserve"> Nacionalinė šilumos ūkio plėtros programa </w:t>
      </w:r>
      <w:r w:rsidRPr="00AB6757">
        <w:rPr>
          <w:rFonts w:ascii="Times New Roman" w:eastAsia="Times New Roman" w:hAnsi="Times New Roman" w:cs="Times New Roman"/>
          <w:lang w:eastAsia="lt-LT"/>
        </w:rPr>
        <w:t>– Vyriausybės tvirtinamas nacionalinio lygmens strateginio planavimo dokumentas,</w:t>
      </w:r>
      <w:r w:rsidRPr="00AB6757">
        <w:rPr>
          <w:rFonts w:ascii="Times New Roman" w:eastAsia="Times New Roman" w:hAnsi="Times New Roman" w:cs="Times New Roman"/>
          <w:color w:val="FF0000"/>
          <w:lang w:eastAsia="lt-LT"/>
        </w:rPr>
        <w:t xml:space="preserve"> </w:t>
      </w:r>
      <w:r w:rsidRPr="00AB6757">
        <w:rPr>
          <w:rFonts w:ascii="Times New Roman" w:eastAsia="Times New Roman" w:hAnsi="Times New Roman" w:cs="Times New Roman"/>
          <w:lang w:eastAsia="lt-LT"/>
        </w:rPr>
        <w:t>kuriuo, atsižvelgiant į Nacionalinę energetinės nepriklausomybės strategiją,</w:t>
      </w:r>
      <w:r w:rsidRPr="00AB6757">
        <w:rPr>
          <w:rFonts w:ascii="Times New Roman" w:eastAsia="Times New Roman" w:hAnsi="Times New Roman" w:cs="Times New Roman"/>
          <w:color w:val="FF0000"/>
          <w:lang w:eastAsia="lt-LT"/>
        </w:rPr>
        <w:t xml:space="preserve"> </w:t>
      </w:r>
      <w:r w:rsidRPr="00AB6757">
        <w:rPr>
          <w:rFonts w:ascii="Times New Roman" w:eastAsia="Times New Roman" w:hAnsi="Times New Roman" w:cs="Times New Roman"/>
          <w:lang w:eastAsia="lt-LT"/>
        </w:rPr>
        <w:t>yra nustatomos ilgalaikės ir kompleksinės šilumos gamybos, bendros šilumos ir elektros energijos gamybos (</w:t>
      </w:r>
      <w:proofErr w:type="spellStart"/>
      <w:r w:rsidRPr="00AB6757">
        <w:rPr>
          <w:rFonts w:ascii="Times New Roman" w:eastAsia="Times New Roman" w:hAnsi="Times New Roman" w:cs="Times New Roman"/>
          <w:lang w:eastAsia="lt-LT"/>
        </w:rPr>
        <w:t>kogeneracijos</w:t>
      </w:r>
      <w:proofErr w:type="spellEnd"/>
      <w:r w:rsidRPr="00AB6757">
        <w:rPr>
          <w:rFonts w:ascii="Times New Roman" w:eastAsia="Times New Roman" w:hAnsi="Times New Roman" w:cs="Times New Roman"/>
          <w:lang w:eastAsia="lt-LT"/>
        </w:rPr>
        <w:t>) bei šilumos perdavimo plėtros ir modernizavimo kryptys bei įgyvendinimo priemonės valstybės teritorijoje.</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3"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9" w:name="part_36cc1cd653fb42329123061983c59871"/>
      <w:bookmarkEnd w:id="29"/>
      <w:r w:rsidRPr="00AB6757">
        <w:rPr>
          <w:rFonts w:ascii="Times New Roman" w:eastAsia="Times New Roman" w:hAnsi="Times New Roman" w:cs="Times New Roman"/>
          <w:lang w:eastAsia="lt-LT"/>
        </w:rPr>
        <w:t>19.</w:t>
      </w:r>
      <w:r w:rsidRPr="00AB6757">
        <w:rPr>
          <w:rFonts w:ascii="Times New Roman" w:eastAsia="Times New Roman" w:hAnsi="Times New Roman" w:cs="Times New Roman"/>
          <w:b/>
          <w:bCs/>
          <w:lang w:eastAsia="lt-LT"/>
        </w:rPr>
        <w:t xml:space="preserve"> Nenutrūkstamo aprūpinimo šiluma vartotojai </w:t>
      </w:r>
      <w:r w:rsidRPr="00AB6757">
        <w:rPr>
          <w:rFonts w:ascii="Times New Roman" w:eastAsia="Times New Roman" w:hAnsi="Times New Roman" w:cs="Times New Roman"/>
          <w:lang w:eastAsia="lt-LT"/>
        </w:rPr>
        <w:t>– Vyriausybės ar jos įgaliotos institucijos, savivaldybių tarybų patvirtintuose sąrašuose numatytos įstaigos ar organizacijos, kurioms būtinas nenutrūkstamas aprūpinimas šiluma.</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4"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0" w:name="part_f1ead655a05940dea00cc2799f85da90"/>
      <w:bookmarkEnd w:id="30"/>
      <w:r w:rsidRPr="00AB6757">
        <w:rPr>
          <w:rFonts w:ascii="Times New Roman" w:eastAsia="Times New Roman" w:hAnsi="Times New Roman" w:cs="Times New Roman"/>
          <w:lang w:eastAsia="lt-LT"/>
        </w:rPr>
        <w:t>20.</w:t>
      </w:r>
      <w:r w:rsidRPr="00AB6757">
        <w:rPr>
          <w:rFonts w:ascii="Times New Roman" w:eastAsia="Times New Roman" w:hAnsi="Times New Roman" w:cs="Times New Roman"/>
          <w:b/>
          <w:bCs/>
          <w:lang w:eastAsia="lt-LT"/>
        </w:rPr>
        <w:t xml:space="preserve"> Nepaskirstytasis karšto vandens kiekis </w:t>
      </w:r>
      <w:r w:rsidRPr="00AB6757">
        <w:rPr>
          <w:rFonts w:ascii="Times New Roman" w:eastAsia="Times New Roman" w:hAnsi="Times New Roman" w:cs="Times New Roman"/>
          <w:lang w:eastAsia="lt-LT"/>
        </w:rPr>
        <w:t>– viršijantis leistinas apskaitos prietaisų paklaidas skirtumas tarp geriamojo vandens karštam vandeniui paruošti kiekio, išmatuoto daugiabučio namo įvade, ir butų karšto vandens skaitiklių rodmenų sumos.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5"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1" w:name="part_24f08343a59d4ac4977fd6e40bde299a"/>
      <w:bookmarkEnd w:id="31"/>
      <w:r w:rsidRPr="00AB6757">
        <w:rPr>
          <w:rFonts w:ascii="Times New Roman" w:eastAsia="Times New Roman" w:hAnsi="Times New Roman" w:cs="Times New Roman"/>
          <w:lang w:eastAsia="lt-LT"/>
        </w:rPr>
        <w:t>21.</w:t>
      </w:r>
      <w:r w:rsidRPr="00AB6757">
        <w:rPr>
          <w:rFonts w:ascii="Times New Roman" w:eastAsia="Times New Roman" w:hAnsi="Times New Roman" w:cs="Times New Roman"/>
          <w:b/>
          <w:bCs/>
          <w:lang w:eastAsia="lt-LT"/>
        </w:rPr>
        <w:t xml:space="preserve"> Nepriklausomas šilumos gamintojas</w:t>
      </w:r>
      <w:r w:rsidRPr="00AB6757">
        <w:rPr>
          <w:rFonts w:ascii="Times New Roman" w:eastAsia="Times New Roman" w:hAnsi="Times New Roman" w:cs="Times New Roman"/>
          <w:lang w:eastAsia="lt-LT"/>
        </w:rPr>
        <w:t xml:space="preserve"> – asmuo, gaminantis ir parduodantis šilumą ir (ar) karštą vandenį šilumos tiekėjui arba, turėdamas šilumos tiekimo licenciją, – vartotojui.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6"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2" w:name="part_0a52474786c0401496586463468dd01c"/>
      <w:bookmarkEnd w:id="32"/>
      <w:r w:rsidRPr="00AB6757">
        <w:rPr>
          <w:rFonts w:ascii="Times New Roman" w:eastAsia="Times New Roman" w:hAnsi="Times New Roman" w:cs="Times New Roman"/>
          <w:lang w:eastAsia="lt-LT"/>
        </w:rPr>
        <w:lastRenderedPageBreak/>
        <w:t>22.</w:t>
      </w:r>
      <w:r w:rsidRPr="00AB6757">
        <w:rPr>
          <w:rFonts w:ascii="Times New Roman" w:eastAsia="Times New Roman" w:hAnsi="Times New Roman" w:cs="Times New Roman"/>
          <w:b/>
          <w:bCs/>
          <w:lang w:eastAsia="lt-LT"/>
        </w:rPr>
        <w:t xml:space="preserve"> Pastato šildymo būdas</w:t>
      </w:r>
      <w:r w:rsidRPr="00AB6757">
        <w:rPr>
          <w:rFonts w:ascii="Times New Roman" w:eastAsia="Times New Roman" w:hAnsi="Times New Roman" w:cs="Times New Roman"/>
          <w:lang w:eastAsia="lt-LT"/>
        </w:rPr>
        <w:t xml:space="preserve"> – pastato projektavimo dokumentuose techniniu sprendimu nustatytas būdas pastato patalpoms šildyti, apimantis ir karšto vandens tiekimo sistemoje įrengtus šildymo prietaisus.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7"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3" w:name="part_8a1b6278f4d04baa817e94b294e4c50b"/>
      <w:bookmarkEnd w:id="33"/>
      <w:r w:rsidRPr="00AB6757">
        <w:rPr>
          <w:rFonts w:ascii="Times New Roman" w:eastAsia="Times New Roman" w:hAnsi="Times New Roman" w:cs="Times New Roman"/>
          <w:lang w:eastAsia="lt-LT"/>
        </w:rPr>
        <w:t xml:space="preserve">23. </w:t>
      </w:r>
      <w:r w:rsidRPr="00AB6757">
        <w:rPr>
          <w:rFonts w:ascii="Times New Roman" w:eastAsia="Times New Roman" w:hAnsi="Times New Roman" w:cs="Times New Roman"/>
          <w:b/>
          <w:bCs/>
          <w:lang w:eastAsia="lt-LT"/>
        </w:rPr>
        <w:t xml:space="preserve">Pastato šildymo ir karšto vandens sistema </w:t>
      </w:r>
      <w:r w:rsidRPr="00AB6757">
        <w:rPr>
          <w:rFonts w:ascii="Times New Roman" w:eastAsia="Times New Roman" w:hAnsi="Times New Roman" w:cs="Times New Roman"/>
          <w:lang w:eastAsia="lt-LT"/>
        </w:rPr>
        <w:t>– pastate įrengtas techninių priemonių kompleksas, skirtas į pastatą perduotai arba pastate gaminamai šilumai ir (ar) karštam vandeniui į patalpas pristatyti. Nuo tiekėjo tinklų ji atribojama pastato įvadu.</w:t>
      </w:r>
      <w:r w:rsidRPr="00AB6757">
        <w:rPr>
          <w:rFonts w:ascii="Times New Roman" w:eastAsia="Times New Roman" w:hAnsi="Times New Roman" w:cs="Times New Roman"/>
          <w:b/>
          <w:bCs/>
          <w:lang w:eastAsia="lt-LT"/>
        </w:rPr>
        <w:t xml:space="preserve">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8"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4" w:name="part_c2a83704f2094bf198ae57a29b5b4737"/>
      <w:bookmarkEnd w:id="34"/>
      <w:r w:rsidRPr="00AB6757">
        <w:rPr>
          <w:rFonts w:ascii="Times New Roman" w:eastAsia="Times New Roman" w:hAnsi="Times New Roman" w:cs="Times New Roman"/>
          <w:lang w:eastAsia="lt-LT"/>
        </w:rPr>
        <w:t xml:space="preserve">24. </w:t>
      </w:r>
      <w:r w:rsidRPr="00AB6757">
        <w:rPr>
          <w:rFonts w:ascii="Times New Roman" w:eastAsia="Times New Roman" w:hAnsi="Times New Roman" w:cs="Times New Roman"/>
          <w:b/>
          <w:bCs/>
          <w:lang w:eastAsia="lt-LT"/>
        </w:rPr>
        <w:t>Pastato šildymo ir karšto vandens sistemų prižiūrėtojas (eksploatuotojas)</w:t>
      </w:r>
      <w:r w:rsidRPr="00AB6757">
        <w:rPr>
          <w:rFonts w:ascii="Times New Roman" w:eastAsia="Times New Roman" w:hAnsi="Times New Roman" w:cs="Times New Roman"/>
          <w:lang w:eastAsia="lt-LT"/>
        </w:rPr>
        <w:t xml:space="preserve"> – asmuo, kuris atitinka šio įstatymo keliamus reikalavimus, yra atestuotas nustatyta tvarka ir verčiasi sistemų priežiūros (eksploatavimo) veikla.</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9"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5" w:name="part_d1986ecbbb024b0f89cb5ab91e399057"/>
      <w:bookmarkEnd w:id="35"/>
      <w:r w:rsidRPr="00AB6757">
        <w:rPr>
          <w:rFonts w:ascii="Times New Roman" w:eastAsia="Times New Roman" w:hAnsi="Times New Roman" w:cs="Times New Roman"/>
          <w:lang w:eastAsia="lt-LT"/>
        </w:rPr>
        <w:t xml:space="preserve">25. </w:t>
      </w:r>
      <w:r w:rsidRPr="00AB6757">
        <w:rPr>
          <w:rFonts w:ascii="Times New Roman" w:eastAsia="Times New Roman" w:hAnsi="Times New Roman" w:cs="Times New Roman"/>
          <w:b/>
          <w:bCs/>
          <w:lang w:eastAsia="lt-LT"/>
        </w:rPr>
        <w:t>Pastovioji karšto vandens kainos dedamoji</w:t>
      </w:r>
      <w:r w:rsidRPr="00AB6757">
        <w:rPr>
          <w:rFonts w:ascii="Times New Roman" w:eastAsia="Times New Roman" w:hAnsi="Times New Roman" w:cs="Times New Roman"/>
          <w:lang w:eastAsia="lt-LT"/>
        </w:rPr>
        <w:t xml:space="preserve"> – pastovi karšto vandens kainos dalis, apskaičiuota karšto vandens kainos galiojimo laikotarpiui.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20"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6" w:name="part_5566f7d40b4c41df8f1d04d432cb51d5"/>
      <w:bookmarkEnd w:id="36"/>
      <w:r w:rsidRPr="00AB6757">
        <w:rPr>
          <w:rFonts w:ascii="Times New Roman" w:eastAsia="Times New Roman" w:hAnsi="Times New Roman" w:cs="Times New Roman"/>
          <w:lang w:eastAsia="lt-LT"/>
        </w:rPr>
        <w:t xml:space="preserve">26. </w:t>
      </w:r>
      <w:r w:rsidRPr="00AB6757">
        <w:rPr>
          <w:rFonts w:ascii="Times New Roman" w:eastAsia="Times New Roman" w:hAnsi="Times New Roman" w:cs="Times New Roman"/>
          <w:b/>
          <w:bCs/>
          <w:lang w:eastAsia="lt-LT"/>
        </w:rPr>
        <w:t>Pastovioji šilumos bazinės kainos ded</w:t>
      </w:r>
      <w:r w:rsidRPr="00AB6757">
        <w:rPr>
          <w:rFonts w:ascii="Times New Roman" w:eastAsia="Times New Roman" w:hAnsi="Times New Roman" w:cs="Times New Roman"/>
          <w:lang w:eastAsia="lt-LT"/>
        </w:rPr>
        <w:t>amoji – pastovi šilumos bazinės kainos dalis, antraisiais ir kitais jos galiojimo metais taikoma perskaičiuojant pastoviosios dedamosios dydį metams.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21"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7" w:name="part_38b2c5eff5924687b3d51b7bc5686741"/>
      <w:bookmarkEnd w:id="37"/>
      <w:r w:rsidRPr="00AB6757">
        <w:rPr>
          <w:rFonts w:ascii="Times New Roman" w:eastAsia="Times New Roman" w:hAnsi="Times New Roman" w:cs="Times New Roman"/>
          <w:lang w:eastAsia="lt-LT"/>
        </w:rPr>
        <w:t>27.</w:t>
      </w:r>
      <w:r w:rsidRPr="00AB6757">
        <w:rPr>
          <w:rFonts w:ascii="Times New Roman" w:eastAsia="Times New Roman" w:hAnsi="Times New Roman" w:cs="Times New Roman"/>
          <w:b/>
          <w:bCs/>
          <w:lang w:eastAsia="lt-LT"/>
        </w:rPr>
        <w:t xml:space="preserve"> Sąskaita už šilumą </w:t>
      </w:r>
      <w:r w:rsidRPr="00AB6757">
        <w:rPr>
          <w:rFonts w:ascii="Times New Roman" w:eastAsia="Times New Roman" w:hAnsi="Times New Roman" w:cs="Times New Roman"/>
          <w:lang w:eastAsia="lt-LT"/>
        </w:rPr>
        <w:t>– Lietuvos Respublikos buhalterinės apskaitos įstatymo reikalavimus atitinkantis dokumentas, kuriame nurodytas atsiskaitymo laikotarpiu vartotojui patiektos šilumos ar karšto vandens kiekis, jų kaina ir suma, kurią turi sumokėti vartotojas.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22"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lastRenderedPageBreak/>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8" w:name="part_50cfbbc3a357450a9585e4624e1c78f8"/>
      <w:bookmarkEnd w:id="38"/>
      <w:r w:rsidRPr="00AB6757">
        <w:rPr>
          <w:rFonts w:ascii="Times New Roman" w:eastAsia="Times New Roman" w:hAnsi="Times New Roman" w:cs="Times New Roman"/>
          <w:lang w:eastAsia="lt-LT"/>
        </w:rPr>
        <w:t>28.</w:t>
      </w:r>
      <w:r w:rsidRPr="00AB6757">
        <w:rPr>
          <w:rFonts w:ascii="Times New Roman" w:eastAsia="Times New Roman" w:hAnsi="Times New Roman" w:cs="Times New Roman"/>
          <w:b/>
          <w:bCs/>
          <w:lang w:eastAsia="lt-LT"/>
        </w:rPr>
        <w:t xml:space="preserve"> Šildymo sezonas</w:t>
      </w:r>
      <w:r w:rsidRPr="00AB6757">
        <w:rPr>
          <w:rFonts w:ascii="Times New Roman" w:eastAsia="Times New Roman" w:hAnsi="Times New Roman" w:cs="Times New Roman"/>
          <w:lang w:eastAsia="lt-LT"/>
        </w:rPr>
        <w:t xml:space="preserve"> – laikotarpis, kurio pradžia ir pabaiga nustatoma savivaldybės vykdomosios institucijos sprendimu pagal statybos techniniais reglamentais apibrėžtą lauko oro temperatūrą, kuriai esant privaloma pradėti ir galima baigti nustatytos paskirties savivaldybių pastatų šildymą.</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23"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9" w:name="part_c7ba94375518413db5a459f795452703"/>
      <w:bookmarkEnd w:id="39"/>
      <w:r w:rsidRPr="00AB6757">
        <w:rPr>
          <w:rFonts w:ascii="Times New Roman" w:eastAsia="Times New Roman" w:hAnsi="Times New Roman" w:cs="Times New Roman"/>
          <w:lang w:eastAsia="lt-LT"/>
        </w:rPr>
        <w:t>29.</w:t>
      </w:r>
      <w:r w:rsidRPr="00AB6757">
        <w:rPr>
          <w:rFonts w:ascii="Times New Roman" w:eastAsia="Times New Roman" w:hAnsi="Times New Roman" w:cs="Times New Roman"/>
          <w:b/>
          <w:bCs/>
          <w:lang w:eastAsia="lt-LT"/>
        </w:rPr>
        <w:t xml:space="preserve"> </w:t>
      </w:r>
      <w:proofErr w:type="spellStart"/>
      <w:r w:rsidRPr="00AB6757">
        <w:rPr>
          <w:rFonts w:ascii="Times New Roman" w:eastAsia="Times New Roman" w:hAnsi="Times New Roman" w:cs="Times New Roman"/>
          <w:b/>
          <w:bCs/>
          <w:lang w:eastAsia="lt-LT"/>
        </w:rPr>
        <w:t>Šilumnešis</w:t>
      </w:r>
      <w:proofErr w:type="spellEnd"/>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 specialiai paruoštas vanduo, karštas vanduo, garas, kondensatas, kitas skystis ar dujos, naudojami šilumai pristatyti.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24"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40" w:name="part_4121f32f34d64795887f1bea69a497c5"/>
      <w:bookmarkEnd w:id="40"/>
      <w:r w:rsidRPr="00AB6757">
        <w:rPr>
          <w:rFonts w:ascii="Times New Roman" w:eastAsia="Times New Roman" w:hAnsi="Times New Roman" w:cs="Times New Roman"/>
          <w:lang w:eastAsia="lt-LT"/>
        </w:rPr>
        <w:t xml:space="preserve">30. </w:t>
      </w:r>
      <w:r w:rsidRPr="00AB6757">
        <w:rPr>
          <w:rFonts w:ascii="Times New Roman" w:eastAsia="Times New Roman" w:hAnsi="Times New Roman" w:cs="Times New Roman"/>
          <w:b/>
          <w:bCs/>
          <w:lang w:eastAsia="lt-LT"/>
        </w:rPr>
        <w:t>Šilumos bazinė kaina</w:t>
      </w:r>
      <w:r w:rsidRPr="00AB6757">
        <w:rPr>
          <w:rFonts w:ascii="Times New Roman" w:eastAsia="Times New Roman" w:hAnsi="Times New Roman" w:cs="Times New Roman"/>
          <w:lang w:eastAsia="lt-LT"/>
        </w:rPr>
        <w:t xml:space="preserve"> – ilgalaikė šilumos kaina, sudaryta iš pastoviosios ir kintamosios šilumos bazinės kainos dedamųjų, apskaičiuotų pagal Valstybinės kainų ir energetikos kontrolės komisijos patvirtintą Šilumos kainų nustatymo metodiką, parengtą pagal Valstybinės kainų ir energetikos kontrolės komisijos parengtus ir Vyriausybės patvirtintus Šilumos kainų nustatymo metodikos principus, nustatyta ne trumpesniam kaip 3</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metų ir ne ilgesniam kaip 5 metų laikotarpiui. Minėtą laikotarpį pasirenka savivaldybių tarybos ar šio įstatymo 32 straipsnio 11 ir 12 dalyse numatytais atvejais – įmonės. Abi kainos dedamosios taikomos šilumos kainoms apskaičiuoti. Šilumos bazinė kaina gali būti vienanarė arba dvinarė.</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25"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41" w:name="part_3521cf29a1f94e918d95102aa46ae599"/>
      <w:bookmarkEnd w:id="41"/>
      <w:r w:rsidRPr="00AB6757">
        <w:rPr>
          <w:rFonts w:ascii="Times New Roman" w:eastAsia="Times New Roman" w:hAnsi="Times New Roman" w:cs="Times New Roman"/>
          <w:lang w:eastAsia="lt-LT"/>
        </w:rPr>
        <w:t>31.</w:t>
      </w:r>
      <w:r w:rsidRPr="00AB6757">
        <w:rPr>
          <w:rFonts w:ascii="Times New Roman" w:eastAsia="Times New Roman" w:hAnsi="Times New Roman" w:cs="Times New Roman"/>
          <w:b/>
          <w:bCs/>
          <w:lang w:eastAsia="lt-LT"/>
        </w:rPr>
        <w:t xml:space="preserve"> Šilumos dalikliai </w:t>
      </w:r>
      <w:r w:rsidRPr="00AB6757">
        <w:rPr>
          <w:rFonts w:ascii="Times New Roman" w:eastAsia="Times New Roman" w:hAnsi="Times New Roman" w:cs="Times New Roman"/>
          <w:lang w:eastAsia="lt-LT"/>
        </w:rPr>
        <w:t>– netiesioginio matavimo prietaisai, kurių sistema kartu su atsiskaitomuoju prietaisu, kaip papildoma dalimi, naudojama išmatuotam šilumos energijos kiekiui paskirstyti.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26"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42" w:name="part_da83666e9d7f459ebf51478be0855f7b"/>
      <w:bookmarkEnd w:id="42"/>
      <w:r w:rsidRPr="00AB6757">
        <w:rPr>
          <w:rFonts w:ascii="Times New Roman" w:eastAsia="Times New Roman" w:hAnsi="Times New Roman" w:cs="Times New Roman"/>
          <w:lang w:eastAsia="lt-LT"/>
        </w:rPr>
        <w:t xml:space="preserve">32. </w:t>
      </w:r>
      <w:r w:rsidRPr="00AB6757">
        <w:rPr>
          <w:rFonts w:ascii="Times New Roman" w:eastAsia="Times New Roman" w:hAnsi="Times New Roman" w:cs="Times New Roman"/>
          <w:b/>
          <w:bCs/>
          <w:lang w:eastAsia="lt-LT"/>
        </w:rPr>
        <w:t>Šilumos dvinarė kaina</w:t>
      </w:r>
      <w:r w:rsidRPr="00AB6757">
        <w:rPr>
          <w:rFonts w:ascii="Times New Roman" w:eastAsia="Times New Roman" w:hAnsi="Times New Roman" w:cs="Times New Roman"/>
          <w:lang w:eastAsia="lt-LT"/>
        </w:rPr>
        <w:t xml:space="preserve"> – šilumos kaina, sudaryta iš pastoviosios, mokamos už vidutinę šilumos vartojimo galią eurais už kilovatą per mėnesį, ir kintamosios, mokamos euro centais už šilumos kilovatvalandę, dedamųjų.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27" w:tgtFrame="_parent" w:history="1">
        <w:r w:rsidRPr="00AB6757">
          <w:rPr>
            <w:rFonts w:ascii="Times New Roman" w:eastAsia="Times New Roman" w:hAnsi="Times New Roman" w:cs="Times New Roman"/>
            <w:i/>
            <w:iCs/>
            <w:color w:val="0000FF"/>
            <w:sz w:val="20"/>
            <w:szCs w:val="20"/>
            <w:u w:val="single"/>
            <w:lang w:eastAsia="lt-LT"/>
          </w:rPr>
          <w:t>XII-1259</w:t>
        </w:r>
      </w:hyperlink>
      <w:r w:rsidRPr="00AB6757">
        <w:rPr>
          <w:rFonts w:ascii="Times New Roman" w:eastAsia="Times New Roman" w:hAnsi="Times New Roman" w:cs="Times New Roman"/>
          <w:i/>
          <w:iCs/>
          <w:sz w:val="20"/>
          <w:szCs w:val="20"/>
          <w:lang w:eastAsia="lt-LT"/>
        </w:rPr>
        <w:t>, 2014-10-16, paskelbta TAR 2014-10-27, i. k. 2014-14860</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lastRenderedPageBreak/>
        <w:t xml:space="preserve">Nr. </w:t>
      </w:r>
      <w:hyperlink r:id="rId28"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43" w:name="part_9947e5583c5b431db0977cde2c83739a"/>
      <w:bookmarkEnd w:id="43"/>
      <w:r w:rsidRPr="00AB6757">
        <w:rPr>
          <w:rFonts w:ascii="Times New Roman" w:eastAsia="Times New Roman" w:hAnsi="Times New Roman" w:cs="Times New Roman"/>
          <w:lang w:eastAsia="lt-LT"/>
        </w:rPr>
        <w:t>33.</w:t>
      </w:r>
      <w:r w:rsidRPr="00AB6757">
        <w:rPr>
          <w:rFonts w:ascii="Times New Roman" w:eastAsia="Times New Roman" w:hAnsi="Times New Roman" w:cs="Times New Roman"/>
          <w:b/>
          <w:bCs/>
          <w:lang w:eastAsia="lt-LT"/>
        </w:rPr>
        <w:t xml:space="preserve"> Šilumos</w:t>
      </w:r>
      <w:r w:rsidRPr="00AB6757">
        <w:rPr>
          <w:rFonts w:ascii="Times New Roman" w:eastAsia="Times New Roman" w:hAnsi="Times New Roman" w:cs="Times New Roman"/>
          <w:lang w:eastAsia="lt-LT"/>
        </w:rPr>
        <w:t xml:space="preserve"> </w:t>
      </w:r>
      <w:r w:rsidRPr="00AB6757">
        <w:rPr>
          <w:rFonts w:ascii="Times New Roman" w:eastAsia="Times New Roman" w:hAnsi="Times New Roman" w:cs="Times New Roman"/>
          <w:b/>
          <w:bCs/>
          <w:lang w:eastAsia="lt-LT"/>
        </w:rPr>
        <w:t>ir (ar) karšto vandens vartojimo pirkimo–pardavimo sutartis</w:t>
      </w:r>
      <w:r w:rsidRPr="00AB6757">
        <w:rPr>
          <w:rFonts w:ascii="Times New Roman" w:eastAsia="Times New Roman" w:hAnsi="Times New Roman" w:cs="Times New Roman"/>
          <w:lang w:eastAsia="lt-LT"/>
        </w:rPr>
        <w:t xml:space="preserve"> – sutartis tarp šilumos tiekėjo ar gamintojo ir buitinio šilumos vartotojo ar šilumos vartotojo, vartojančio šilumą ir (ar) karštą vandenį patalpose, kuriose neįrengti atsiskaitomieji šilumos apskaitos prietaisai.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29"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44" w:name="part_7188161baf3247d589c202a8124240ed"/>
      <w:bookmarkEnd w:id="44"/>
      <w:r w:rsidRPr="00AB6757">
        <w:rPr>
          <w:rFonts w:ascii="Times New Roman" w:eastAsia="Times New Roman" w:hAnsi="Times New Roman" w:cs="Times New Roman"/>
          <w:lang w:eastAsia="lt-LT"/>
        </w:rPr>
        <w:t>34.</w:t>
      </w:r>
      <w:r w:rsidRPr="00AB6757">
        <w:rPr>
          <w:rFonts w:ascii="Times New Roman" w:eastAsia="Times New Roman" w:hAnsi="Times New Roman" w:cs="Times New Roman"/>
          <w:b/>
          <w:bCs/>
          <w:lang w:eastAsia="lt-LT"/>
        </w:rPr>
        <w:t xml:space="preserve"> Šilumos įrenginys</w:t>
      </w:r>
      <w:r w:rsidRPr="00AB6757">
        <w:rPr>
          <w:rFonts w:ascii="Times New Roman" w:eastAsia="Times New Roman" w:hAnsi="Times New Roman" w:cs="Times New Roman"/>
          <w:lang w:eastAsia="lt-LT"/>
        </w:rPr>
        <w:t xml:space="preserve"> – techninių priemonių kompleksas, skirtas šilumai ir (ar) karštam vandeniui gaminti, transportuoti ar kaupti.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30"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45" w:name="part_6931d6be14b44856b41db936be2fdb9c"/>
      <w:bookmarkEnd w:id="45"/>
      <w:r w:rsidRPr="00AB6757">
        <w:rPr>
          <w:rFonts w:ascii="Times New Roman" w:eastAsia="Times New Roman" w:hAnsi="Times New Roman" w:cs="Times New Roman"/>
          <w:lang w:eastAsia="lt-LT"/>
        </w:rPr>
        <w:t>35.</w:t>
      </w:r>
      <w:r w:rsidRPr="00AB6757">
        <w:rPr>
          <w:rFonts w:ascii="Times New Roman" w:eastAsia="Times New Roman" w:hAnsi="Times New Roman" w:cs="Times New Roman"/>
          <w:b/>
          <w:bCs/>
          <w:lang w:eastAsia="lt-LT"/>
        </w:rPr>
        <w:t xml:space="preserve"> Šilumos įvadas</w:t>
      </w:r>
      <w:r w:rsidRPr="00AB6757">
        <w:rPr>
          <w:rFonts w:ascii="Times New Roman" w:eastAsia="Times New Roman" w:hAnsi="Times New Roman" w:cs="Times New Roman"/>
          <w:lang w:eastAsia="lt-LT"/>
        </w:rPr>
        <w:t xml:space="preserve"> – šilumos perdavimo tinklo atšaka, įskaitant pastato pirmuosius uždaromuosius įtaisus ir apskaitos prietaisus, jungianti pastato šilumos įrenginius ir šilumos perdavimo tinklą.</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31"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46" w:name="part_2c077d9e34c143a49e91662bd7b75429"/>
      <w:bookmarkEnd w:id="46"/>
      <w:r w:rsidRPr="00AB6757">
        <w:rPr>
          <w:rFonts w:ascii="Times New Roman" w:eastAsia="Times New Roman" w:hAnsi="Times New Roman" w:cs="Times New Roman"/>
          <w:lang w:eastAsia="lt-LT"/>
        </w:rPr>
        <w:t xml:space="preserve">36. </w:t>
      </w:r>
      <w:r w:rsidRPr="00AB6757">
        <w:rPr>
          <w:rFonts w:ascii="Times New Roman" w:eastAsia="Times New Roman" w:hAnsi="Times New Roman" w:cs="Times New Roman"/>
          <w:b/>
          <w:bCs/>
          <w:lang w:eastAsia="lt-LT"/>
        </w:rPr>
        <w:t>Šilumos perdavimas</w:t>
      </w:r>
      <w:r w:rsidRPr="00AB6757">
        <w:rPr>
          <w:rFonts w:ascii="Times New Roman" w:eastAsia="Times New Roman" w:hAnsi="Times New Roman" w:cs="Times New Roman"/>
          <w:lang w:eastAsia="lt-LT"/>
        </w:rPr>
        <w:t xml:space="preserve"> – šilumos pristatymas </w:t>
      </w:r>
      <w:proofErr w:type="spellStart"/>
      <w:r w:rsidRPr="00AB6757">
        <w:rPr>
          <w:rFonts w:ascii="Times New Roman" w:eastAsia="Times New Roman" w:hAnsi="Times New Roman" w:cs="Times New Roman"/>
          <w:lang w:eastAsia="lt-LT"/>
        </w:rPr>
        <w:t>šilumnešiu</w:t>
      </w:r>
      <w:proofErr w:type="spellEnd"/>
      <w:r w:rsidRPr="00AB6757">
        <w:rPr>
          <w:rFonts w:ascii="Times New Roman" w:eastAsia="Times New Roman" w:hAnsi="Times New Roman" w:cs="Times New Roman"/>
          <w:lang w:eastAsia="lt-LT"/>
        </w:rPr>
        <w:t xml:space="preserve"> šilumos perdavimo tinklo vamzdynais.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32"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47" w:name="part_5d9a5a94aee049c686211259adc69a07"/>
      <w:bookmarkEnd w:id="47"/>
      <w:r w:rsidRPr="00AB6757">
        <w:rPr>
          <w:rFonts w:ascii="Times New Roman" w:eastAsia="Times New Roman" w:hAnsi="Times New Roman" w:cs="Times New Roman"/>
          <w:lang w:eastAsia="lt-LT"/>
        </w:rPr>
        <w:t>37.</w:t>
      </w:r>
      <w:r w:rsidRPr="00AB6757">
        <w:rPr>
          <w:rFonts w:ascii="Times New Roman" w:eastAsia="Times New Roman" w:hAnsi="Times New Roman" w:cs="Times New Roman"/>
          <w:b/>
          <w:bCs/>
          <w:lang w:eastAsia="lt-LT"/>
        </w:rPr>
        <w:t xml:space="preserve"> Šilumos perdavimo tinklas</w:t>
      </w:r>
      <w:r w:rsidRPr="00AB6757">
        <w:rPr>
          <w:rFonts w:ascii="Times New Roman" w:eastAsia="Times New Roman" w:hAnsi="Times New Roman" w:cs="Times New Roman"/>
          <w:lang w:eastAsia="lt-LT"/>
        </w:rPr>
        <w:t xml:space="preserve"> – sujungtų vamzdynų ir įrenginių sistema, skirta pristatyti </w:t>
      </w:r>
      <w:proofErr w:type="spellStart"/>
      <w:r w:rsidRPr="00AB6757">
        <w:rPr>
          <w:rFonts w:ascii="Times New Roman" w:eastAsia="Times New Roman" w:hAnsi="Times New Roman" w:cs="Times New Roman"/>
          <w:lang w:eastAsia="lt-LT"/>
        </w:rPr>
        <w:t>šilumnešiu</w:t>
      </w:r>
      <w:proofErr w:type="spellEnd"/>
      <w:r w:rsidRPr="00AB6757">
        <w:rPr>
          <w:rFonts w:ascii="Times New Roman" w:eastAsia="Times New Roman" w:hAnsi="Times New Roman" w:cs="Times New Roman"/>
          <w:lang w:eastAsia="lt-LT"/>
        </w:rPr>
        <w:t xml:space="preserve"> šilumą iš gamintojo vartotojams.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33"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48" w:name="part_ad327a6dc56d4957937fed4e27272ccf"/>
      <w:bookmarkEnd w:id="48"/>
      <w:r w:rsidRPr="00AB6757">
        <w:rPr>
          <w:rFonts w:ascii="Times New Roman" w:eastAsia="Times New Roman" w:hAnsi="Times New Roman" w:cs="Times New Roman"/>
          <w:lang w:eastAsia="lt-LT"/>
        </w:rPr>
        <w:t>38.</w:t>
      </w:r>
      <w:r w:rsidRPr="00AB6757">
        <w:rPr>
          <w:rFonts w:ascii="Times New Roman" w:eastAsia="Times New Roman" w:hAnsi="Times New Roman" w:cs="Times New Roman"/>
          <w:b/>
          <w:bCs/>
          <w:lang w:eastAsia="lt-LT"/>
        </w:rPr>
        <w:t xml:space="preserve"> Šilumos pirkimo–pardavimo vieta </w:t>
      </w:r>
      <w:r w:rsidRPr="00AB6757">
        <w:rPr>
          <w:rFonts w:ascii="Times New Roman" w:eastAsia="Times New Roman" w:hAnsi="Times New Roman" w:cs="Times New Roman"/>
          <w:spacing w:val="2"/>
          <w:lang w:eastAsia="lt-LT"/>
        </w:rPr>
        <w:t>–</w:t>
      </w:r>
      <w:r w:rsidRPr="00AB6757">
        <w:rPr>
          <w:rFonts w:ascii="Times New Roman" w:eastAsia="Times New Roman" w:hAnsi="Times New Roman" w:cs="Times New Roman"/>
          <w:b/>
          <w:bCs/>
          <w:spacing w:val="2"/>
          <w:lang w:eastAsia="lt-LT"/>
        </w:rPr>
        <w:t xml:space="preserve"> </w:t>
      </w:r>
      <w:proofErr w:type="spellStart"/>
      <w:r w:rsidRPr="00AB6757">
        <w:rPr>
          <w:rFonts w:ascii="Times New Roman" w:eastAsia="Times New Roman" w:hAnsi="Times New Roman" w:cs="Times New Roman"/>
          <w:lang w:eastAsia="lt-LT"/>
        </w:rPr>
        <w:t>šilumnešio</w:t>
      </w:r>
      <w:proofErr w:type="spellEnd"/>
      <w:r w:rsidRPr="00AB6757">
        <w:rPr>
          <w:rFonts w:ascii="Times New Roman" w:eastAsia="Times New Roman" w:hAnsi="Times New Roman" w:cs="Times New Roman"/>
          <w:lang w:eastAsia="lt-LT"/>
        </w:rPr>
        <w:t xml:space="preserve"> vamzdynų vieta, kurioje tiekėjas parduoda šilumą vartotojui.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lastRenderedPageBreak/>
        <w:t xml:space="preserve">Nr. </w:t>
      </w:r>
      <w:hyperlink r:id="rId34"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49" w:name="part_336416a4b91a43c6bec3e748e54cc348"/>
      <w:bookmarkEnd w:id="49"/>
      <w:r w:rsidRPr="00AB6757">
        <w:rPr>
          <w:rFonts w:ascii="Times New Roman" w:eastAsia="Times New Roman" w:hAnsi="Times New Roman" w:cs="Times New Roman"/>
          <w:lang w:eastAsia="lt-LT"/>
        </w:rPr>
        <w:t xml:space="preserve">39. </w:t>
      </w:r>
      <w:r w:rsidRPr="00AB6757">
        <w:rPr>
          <w:rFonts w:ascii="Times New Roman" w:eastAsia="Times New Roman" w:hAnsi="Times New Roman" w:cs="Times New Roman"/>
          <w:b/>
          <w:bCs/>
          <w:lang w:eastAsia="lt-LT"/>
        </w:rPr>
        <w:t>Šilumos punktas</w:t>
      </w:r>
      <w:r w:rsidRPr="00AB6757">
        <w:rPr>
          <w:rFonts w:ascii="Times New Roman" w:eastAsia="Times New Roman" w:hAnsi="Times New Roman" w:cs="Times New Roman"/>
          <w:lang w:eastAsia="lt-LT"/>
        </w:rPr>
        <w:t xml:space="preserve"> – prie šilumos įvado prijungtas pastato šildymo ir karšto vandens sistemos įrenginys, su </w:t>
      </w:r>
      <w:proofErr w:type="spellStart"/>
      <w:r w:rsidRPr="00AB6757">
        <w:rPr>
          <w:rFonts w:ascii="Times New Roman" w:eastAsia="Times New Roman" w:hAnsi="Times New Roman" w:cs="Times New Roman"/>
          <w:lang w:eastAsia="lt-LT"/>
        </w:rPr>
        <w:t>šilumnešiu</w:t>
      </w:r>
      <w:proofErr w:type="spellEnd"/>
      <w:r w:rsidRPr="00AB6757">
        <w:rPr>
          <w:rFonts w:ascii="Times New Roman" w:eastAsia="Times New Roman" w:hAnsi="Times New Roman" w:cs="Times New Roman"/>
          <w:lang w:eastAsia="lt-LT"/>
        </w:rPr>
        <w:t xml:space="preserve"> gaunamą šilumą transformuojantis pristatymui į pastato šildymo prietaisus. Daugiabučio namo šilumos punkto įrenginiai, būtini namo tinkamam eksploatavimui ir naudojimui, yra neatskiriama namo dalis ir šio namo butų ir patalpų savininkų bendroji dalinė nuosavybė, kurią draudžiama perduoti tretiesiems asmenims (kurie nėra šio namo butų ir patalpų savininkai).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35"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50" w:name="part_6852e3fa9c8149029b40c449a62ff0a5"/>
      <w:bookmarkEnd w:id="50"/>
      <w:r w:rsidRPr="00AB6757">
        <w:rPr>
          <w:rFonts w:ascii="Times New Roman" w:eastAsia="Times New Roman" w:hAnsi="Times New Roman" w:cs="Times New Roman"/>
          <w:lang w:eastAsia="lt-LT"/>
        </w:rPr>
        <w:t xml:space="preserve">40. </w:t>
      </w:r>
      <w:r w:rsidRPr="00AB6757">
        <w:rPr>
          <w:rFonts w:ascii="Times New Roman" w:eastAsia="Times New Roman" w:hAnsi="Times New Roman" w:cs="Times New Roman"/>
          <w:b/>
          <w:bCs/>
          <w:lang w:eastAsia="lt-LT"/>
        </w:rPr>
        <w:t>Šilumos skaitiklis</w:t>
      </w:r>
      <w:r w:rsidRPr="00AB6757">
        <w:rPr>
          <w:rFonts w:ascii="Times New Roman" w:eastAsia="Times New Roman" w:hAnsi="Times New Roman" w:cs="Times New Roman"/>
          <w:lang w:eastAsia="lt-LT"/>
        </w:rPr>
        <w:t xml:space="preserve"> – </w:t>
      </w:r>
      <w:r w:rsidRPr="00AB6757">
        <w:rPr>
          <w:rFonts w:ascii="Times New Roman" w:eastAsia="Times New Roman" w:hAnsi="Times New Roman" w:cs="Times New Roman"/>
          <w:color w:val="000000"/>
          <w:lang w:eastAsia="lt-LT"/>
        </w:rPr>
        <w:t>neatsiskaitomasis šilumos apskaitos prietaisas, įrengtas šilumos vartotojų butuose ar kitose patalpose ir matuojantis suvartotą šilumos kiekį. Šių apskaitos prietaisų rodmenys naudojami į pastatą patiektam šilumos kiekiui paskirstyti šilumos vartotojams.</w:t>
      </w:r>
      <w:r w:rsidRPr="00AB6757">
        <w:rPr>
          <w:rFonts w:ascii="Times New Roman" w:eastAsia="Times New Roman" w:hAnsi="Times New Roman" w:cs="Times New Roman"/>
          <w:sz w:val="24"/>
          <w:szCs w:val="24"/>
          <w:lang w:eastAsia="lt-LT"/>
        </w:rPr>
        <w:t xml:space="preserve">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Papildyta straipsnio dalimi: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36"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51" w:name="part_30ff277470104088865ba19298b3140c"/>
      <w:bookmarkEnd w:id="51"/>
      <w:r w:rsidRPr="00AB6757">
        <w:rPr>
          <w:rFonts w:ascii="Times New Roman" w:eastAsia="Times New Roman" w:hAnsi="Times New Roman" w:cs="Times New Roman"/>
          <w:spacing w:val="10"/>
          <w:lang w:eastAsia="lt-LT"/>
        </w:rPr>
        <w:t xml:space="preserve">41. </w:t>
      </w:r>
      <w:r w:rsidRPr="00AB6757">
        <w:rPr>
          <w:rFonts w:ascii="Times New Roman" w:eastAsia="Times New Roman" w:hAnsi="Times New Roman" w:cs="Times New Roman"/>
          <w:b/>
          <w:bCs/>
          <w:spacing w:val="10"/>
          <w:lang w:eastAsia="lt-LT"/>
        </w:rPr>
        <w:t>Šilumos tiekėjas</w:t>
      </w:r>
      <w:r w:rsidRPr="00AB6757">
        <w:rPr>
          <w:rFonts w:ascii="Times New Roman" w:eastAsia="Times New Roman" w:hAnsi="Times New Roman" w:cs="Times New Roman"/>
          <w:spacing w:val="10"/>
          <w:lang w:eastAsia="lt-LT"/>
        </w:rPr>
        <w:t xml:space="preserve"> – asmuo, </w:t>
      </w:r>
      <w:r w:rsidRPr="00AB6757">
        <w:rPr>
          <w:rFonts w:ascii="Times New Roman" w:eastAsia="Times New Roman" w:hAnsi="Times New Roman" w:cs="Times New Roman"/>
          <w:lang w:eastAsia="lt-LT"/>
        </w:rPr>
        <w:t>turintis šilumos tiekimo licenciją ir tiekiantis šilumą vartotojams pagal pirkimo–pardavimo sutartis.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37"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52" w:name="part_278c35aace124d37872aed37dd281dc5"/>
      <w:bookmarkEnd w:id="52"/>
      <w:r w:rsidRPr="00AB6757">
        <w:rPr>
          <w:rFonts w:ascii="Times New Roman" w:eastAsia="Times New Roman" w:hAnsi="Times New Roman" w:cs="Times New Roman"/>
          <w:lang w:eastAsia="lt-LT"/>
        </w:rPr>
        <w:t xml:space="preserve">42. </w:t>
      </w:r>
      <w:r w:rsidRPr="00AB6757">
        <w:rPr>
          <w:rFonts w:ascii="Times New Roman" w:eastAsia="Times New Roman" w:hAnsi="Times New Roman" w:cs="Times New Roman"/>
          <w:b/>
          <w:bCs/>
          <w:lang w:eastAsia="lt-LT"/>
        </w:rPr>
        <w:t xml:space="preserve">Šilumos tiekimas </w:t>
      </w:r>
      <w:r w:rsidRPr="00AB6757">
        <w:rPr>
          <w:rFonts w:ascii="Times New Roman" w:eastAsia="Times New Roman" w:hAnsi="Times New Roman" w:cs="Times New Roman"/>
          <w:lang w:eastAsia="lt-LT"/>
        </w:rPr>
        <w:t>– centralizuotai pagamintos šilumos pristatymas ir pardavimas šilumos vartotojams.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38"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53" w:name="part_3056961efe3d4a2195e87a48c16b27af"/>
      <w:bookmarkEnd w:id="53"/>
      <w:r w:rsidRPr="00AB6757">
        <w:rPr>
          <w:rFonts w:ascii="Times New Roman" w:eastAsia="Times New Roman" w:hAnsi="Times New Roman" w:cs="Times New Roman"/>
          <w:lang w:eastAsia="lt-LT"/>
        </w:rPr>
        <w:t>43.</w:t>
      </w:r>
      <w:r w:rsidRPr="00AB6757">
        <w:rPr>
          <w:rFonts w:ascii="Times New Roman" w:eastAsia="Times New Roman" w:hAnsi="Times New Roman" w:cs="Times New Roman"/>
          <w:b/>
          <w:bCs/>
          <w:lang w:eastAsia="lt-LT"/>
        </w:rPr>
        <w:t xml:space="preserve"> Šilumos tiekimo licencija</w:t>
      </w:r>
      <w:r w:rsidRPr="00AB6757">
        <w:rPr>
          <w:rFonts w:ascii="Times New Roman" w:eastAsia="Times New Roman" w:hAnsi="Times New Roman" w:cs="Times New Roman"/>
          <w:lang w:eastAsia="lt-LT"/>
        </w:rPr>
        <w:t xml:space="preserve"> – dokumentas, suteikiantis licencijos turėtojui teisę verstis šilumos tiekimu nustatytoje teritorijoje.</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39"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54" w:name="part_6ec2f17ab8cb42eea6597a8da5a03d8c"/>
      <w:bookmarkEnd w:id="54"/>
      <w:r w:rsidRPr="00AB6757">
        <w:rPr>
          <w:rFonts w:ascii="Times New Roman" w:eastAsia="Times New Roman" w:hAnsi="Times New Roman" w:cs="Times New Roman"/>
          <w:lang w:eastAsia="lt-LT"/>
        </w:rPr>
        <w:t>44.</w:t>
      </w:r>
      <w:r w:rsidRPr="00AB6757">
        <w:rPr>
          <w:rFonts w:ascii="Times New Roman" w:eastAsia="Times New Roman" w:hAnsi="Times New Roman" w:cs="Times New Roman"/>
          <w:b/>
          <w:bCs/>
          <w:lang w:eastAsia="lt-LT"/>
        </w:rPr>
        <w:t xml:space="preserve"> Šilumos tiekimo nutraukimas</w:t>
      </w:r>
      <w:r w:rsidRPr="00AB6757">
        <w:rPr>
          <w:rFonts w:ascii="Times New Roman" w:eastAsia="Times New Roman" w:hAnsi="Times New Roman" w:cs="Times New Roman"/>
          <w:lang w:eastAsia="lt-LT"/>
        </w:rPr>
        <w:t xml:space="preserve"> – </w:t>
      </w:r>
      <w:proofErr w:type="spellStart"/>
      <w:r w:rsidRPr="00AB6757">
        <w:rPr>
          <w:rFonts w:ascii="Times New Roman" w:eastAsia="Times New Roman" w:hAnsi="Times New Roman" w:cs="Times New Roman"/>
          <w:lang w:eastAsia="lt-LT"/>
        </w:rPr>
        <w:t>šilumnešį</w:t>
      </w:r>
      <w:proofErr w:type="spellEnd"/>
      <w:r w:rsidRPr="00AB6757">
        <w:rPr>
          <w:rFonts w:ascii="Times New Roman" w:eastAsia="Times New Roman" w:hAnsi="Times New Roman" w:cs="Times New Roman"/>
          <w:lang w:eastAsia="lt-LT"/>
        </w:rPr>
        <w:t xml:space="preserve"> perduodančio vamzdyno išardymas, kad tiekti šilumą būtų techniškai negalima.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lastRenderedPageBreak/>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40"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55" w:name="part_42c985d08dc84b2ab09e9444fb7fc801"/>
      <w:bookmarkEnd w:id="55"/>
      <w:r w:rsidRPr="00AB6757">
        <w:rPr>
          <w:rFonts w:ascii="Times New Roman" w:eastAsia="Times New Roman" w:hAnsi="Times New Roman" w:cs="Times New Roman"/>
          <w:lang w:eastAsia="lt-LT"/>
        </w:rPr>
        <w:t xml:space="preserve">45. </w:t>
      </w:r>
      <w:r w:rsidRPr="00AB6757">
        <w:rPr>
          <w:rFonts w:ascii="Times New Roman" w:eastAsia="Times New Roman" w:hAnsi="Times New Roman" w:cs="Times New Roman"/>
          <w:b/>
          <w:bCs/>
          <w:lang w:eastAsia="lt-LT"/>
        </w:rPr>
        <w:t>Šilumos ūkio specialusis planas</w:t>
      </w:r>
      <w:r w:rsidRPr="00AB6757">
        <w:rPr>
          <w:rFonts w:ascii="Times New Roman" w:eastAsia="Times New Roman" w:hAnsi="Times New Roman" w:cs="Times New Roman"/>
          <w:lang w:eastAsia="lt-LT"/>
        </w:rPr>
        <w:t xml:space="preserve"> – savivaldybių specialiojo planavimo dokumentas, kuriame, vertinant Nacionalinėje šilumos ūkio plėtros programoje numatytais sprendiniais ir priemonėmis,</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nustatomos esamos ir planuojamos naujos šilumos vartotojų teritorijos, nurodomi galimi ir alternatyvūs šildymo būdai, tenkinant šilumos vartotojų poreikius mažiausiomis sąnaudomis ir neviršijant leidžiamo neigiamo poveikio aplinkai.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41"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56" w:name="part_4fe8ab6cf49f456f84bcd94955621546"/>
      <w:bookmarkEnd w:id="56"/>
      <w:r w:rsidRPr="00AB6757">
        <w:rPr>
          <w:rFonts w:ascii="Times New Roman" w:eastAsia="Times New Roman" w:hAnsi="Times New Roman" w:cs="Times New Roman"/>
          <w:lang w:eastAsia="lt-LT"/>
        </w:rPr>
        <w:t>46.</w:t>
      </w:r>
      <w:r w:rsidRPr="00AB6757">
        <w:rPr>
          <w:rFonts w:ascii="Times New Roman" w:eastAsia="Times New Roman" w:hAnsi="Times New Roman" w:cs="Times New Roman"/>
          <w:b/>
          <w:bCs/>
          <w:lang w:eastAsia="lt-LT"/>
        </w:rPr>
        <w:t xml:space="preserve"> Šilumos ūkis</w:t>
      </w:r>
      <w:r w:rsidRPr="00AB6757">
        <w:rPr>
          <w:rFonts w:ascii="Times New Roman" w:eastAsia="Times New Roman" w:hAnsi="Times New Roman" w:cs="Times New Roman"/>
          <w:lang w:eastAsia="lt-LT"/>
        </w:rPr>
        <w:t xml:space="preserve"> – energetikos ūkio sritis, tiesiogiai susijusi su šilumos ir karšto vandens gamyba, perdavimu, tiekimu ir vartojimu.</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42"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57" w:name="part_9fa3a17ac5b0482d918a5a894682388c"/>
      <w:bookmarkEnd w:id="57"/>
      <w:r w:rsidRPr="00AB6757">
        <w:rPr>
          <w:rFonts w:ascii="Times New Roman" w:eastAsia="Times New Roman" w:hAnsi="Times New Roman" w:cs="Times New Roman"/>
          <w:lang w:eastAsia="lt-LT"/>
        </w:rPr>
        <w:t xml:space="preserve">47. </w:t>
      </w:r>
      <w:r w:rsidRPr="00AB6757">
        <w:rPr>
          <w:rFonts w:ascii="Times New Roman" w:eastAsia="Times New Roman" w:hAnsi="Times New Roman" w:cs="Times New Roman"/>
          <w:b/>
          <w:bCs/>
          <w:lang w:eastAsia="lt-LT"/>
        </w:rPr>
        <w:t>Šilumos vartotojas (vartotojas)</w:t>
      </w:r>
      <w:r w:rsidRPr="00AB6757">
        <w:rPr>
          <w:rFonts w:ascii="Times New Roman" w:eastAsia="Times New Roman" w:hAnsi="Times New Roman" w:cs="Times New Roman"/>
          <w:lang w:eastAsia="lt-LT"/>
        </w:rPr>
        <w:t xml:space="preserve"> – juridinis ar fizinis asmuo, kurio naudojami šildymo prietaisai nustatyta tvarka prijungti prie šilumos perdavimo tinklų ar pastatų šildymo ir karšto vandens sistemų.</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43"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58" w:name="part_9767b69538f340158fe456645db8ec11"/>
      <w:bookmarkEnd w:id="58"/>
      <w:r w:rsidRPr="00AB6757">
        <w:rPr>
          <w:rFonts w:ascii="Times New Roman" w:eastAsia="Times New Roman" w:hAnsi="Times New Roman" w:cs="Times New Roman"/>
          <w:lang w:eastAsia="lt-LT"/>
        </w:rPr>
        <w:t xml:space="preserve">48. </w:t>
      </w:r>
      <w:r w:rsidRPr="00AB6757">
        <w:rPr>
          <w:rFonts w:ascii="Times New Roman" w:eastAsia="Times New Roman" w:hAnsi="Times New Roman" w:cs="Times New Roman"/>
          <w:b/>
          <w:bCs/>
          <w:lang w:eastAsia="lt-LT"/>
        </w:rPr>
        <w:t>Šilumos vienanarė kaina</w:t>
      </w:r>
      <w:r w:rsidRPr="00AB6757">
        <w:rPr>
          <w:rFonts w:ascii="Times New Roman" w:eastAsia="Times New Roman" w:hAnsi="Times New Roman" w:cs="Times New Roman"/>
          <w:lang w:eastAsia="lt-LT"/>
        </w:rPr>
        <w:t xml:space="preserve"> – šilumos kaina, sudaryta iš pastoviosios ir kintamosios dedamųjų, mokamų euro centais už kilovatvalandę</w:t>
      </w:r>
      <w:r w:rsidRPr="00AB6757">
        <w:rPr>
          <w:rFonts w:ascii="Times New Roman" w:eastAsia="Times New Roman" w:hAnsi="Times New Roman" w:cs="Times New Roman"/>
          <w:sz w:val="24"/>
          <w:szCs w:val="24"/>
          <w:lang w:eastAsia="lt-LT"/>
        </w:rPr>
        <w:t>.</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44" w:tgtFrame="_parent" w:history="1">
        <w:r w:rsidRPr="00AB6757">
          <w:rPr>
            <w:rFonts w:ascii="Times New Roman" w:eastAsia="Times New Roman" w:hAnsi="Times New Roman" w:cs="Times New Roman"/>
            <w:i/>
            <w:iCs/>
            <w:color w:val="0000FF"/>
            <w:sz w:val="20"/>
            <w:szCs w:val="20"/>
            <w:u w:val="single"/>
            <w:lang w:eastAsia="lt-LT"/>
          </w:rPr>
          <w:t>XII-1259</w:t>
        </w:r>
      </w:hyperlink>
      <w:r w:rsidRPr="00AB6757">
        <w:rPr>
          <w:rFonts w:ascii="Times New Roman" w:eastAsia="Times New Roman" w:hAnsi="Times New Roman" w:cs="Times New Roman"/>
          <w:i/>
          <w:iCs/>
          <w:sz w:val="20"/>
          <w:szCs w:val="20"/>
          <w:lang w:eastAsia="lt-LT"/>
        </w:rPr>
        <w:t>, 2014-10-16, paskelbta TAR 2014-10-27, i. k. 2014-14860</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45"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59" w:name="part_591ecf477a81432e85511feff5cf5d5a"/>
      <w:bookmarkEnd w:id="59"/>
      <w:r w:rsidRPr="00AB6757">
        <w:rPr>
          <w:rFonts w:ascii="Times New Roman" w:eastAsia="Times New Roman" w:hAnsi="Times New Roman" w:cs="Times New Roman"/>
          <w:lang w:eastAsia="lt-LT"/>
        </w:rPr>
        <w:t xml:space="preserve">49. </w:t>
      </w:r>
      <w:r w:rsidRPr="00AB6757">
        <w:rPr>
          <w:rFonts w:ascii="Times New Roman" w:eastAsia="Times New Roman" w:hAnsi="Times New Roman" w:cs="Times New Roman"/>
          <w:b/>
          <w:bCs/>
          <w:lang w:eastAsia="lt-LT"/>
        </w:rPr>
        <w:t>Tiekimo–vartojimo riba</w:t>
      </w:r>
      <w:r w:rsidRPr="00AB6757">
        <w:rPr>
          <w:rFonts w:ascii="Times New Roman" w:eastAsia="Times New Roman" w:hAnsi="Times New Roman" w:cs="Times New Roman"/>
          <w:lang w:eastAsia="lt-LT"/>
        </w:rPr>
        <w:t xml:space="preserve"> – </w:t>
      </w:r>
      <w:proofErr w:type="spellStart"/>
      <w:r w:rsidRPr="00AB6757">
        <w:rPr>
          <w:rFonts w:ascii="Times New Roman" w:eastAsia="Times New Roman" w:hAnsi="Times New Roman" w:cs="Times New Roman"/>
          <w:lang w:eastAsia="lt-LT"/>
        </w:rPr>
        <w:t>šilumnešio</w:t>
      </w:r>
      <w:proofErr w:type="spellEnd"/>
      <w:r w:rsidRPr="00AB6757">
        <w:rPr>
          <w:rFonts w:ascii="Times New Roman" w:eastAsia="Times New Roman" w:hAnsi="Times New Roman" w:cs="Times New Roman"/>
          <w:lang w:eastAsia="lt-LT"/>
        </w:rPr>
        <w:t xml:space="preserve"> vamzdynų vieta, iki kurios tiekėjas pristato šilumą vartotojui.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lastRenderedPageBreak/>
        <w:t xml:space="preserve">Nr. </w:t>
      </w:r>
      <w:hyperlink r:id="rId46"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60" w:name="part_638e817feceb4d0fbfdc0bc680d1791d"/>
      <w:bookmarkEnd w:id="60"/>
      <w:r w:rsidRPr="00AB6757">
        <w:rPr>
          <w:rFonts w:ascii="Times New Roman" w:eastAsia="Times New Roman" w:hAnsi="Times New Roman" w:cs="Times New Roman"/>
          <w:lang w:eastAsia="lt-LT"/>
        </w:rPr>
        <w:t xml:space="preserve">50. </w:t>
      </w:r>
      <w:r w:rsidRPr="00AB6757">
        <w:rPr>
          <w:rFonts w:ascii="Times New Roman" w:eastAsia="Times New Roman" w:hAnsi="Times New Roman" w:cs="Times New Roman"/>
          <w:b/>
          <w:bCs/>
          <w:lang w:eastAsia="lt-LT"/>
        </w:rPr>
        <w:t>Valdymo perdavimas</w:t>
      </w:r>
      <w:r w:rsidRPr="00AB6757">
        <w:rPr>
          <w:rFonts w:ascii="Times New Roman" w:eastAsia="Times New Roman" w:hAnsi="Times New Roman" w:cs="Times New Roman"/>
          <w:lang w:eastAsia="lt-LT"/>
        </w:rPr>
        <w:t xml:space="preserve"> – šilumos ūkio ar jo dalies valdymo teisės perdavimas asmeniui nuomos, koncesijos ar kitų valdymo perdavimo sutarčių pagrindu.</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47"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61" w:name="part_d8ec8d9e611741f7b0675469614d8c04"/>
      <w:bookmarkEnd w:id="61"/>
      <w:r w:rsidRPr="00AB6757">
        <w:rPr>
          <w:rFonts w:ascii="Times New Roman" w:eastAsia="Times New Roman" w:hAnsi="Times New Roman" w:cs="Times New Roman"/>
          <w:lang w:eastAsia="lt-LT"/>
        </w:rPr>
        <w:t xml:space="preserve">51. </w:t>
      </w:r>
      <w:r w:rsidRPr="00AB6757">
        <w:rPr>
          <w:rFonts w:ascii="Times New Roman" w:eastAsia="Times New Roman" w:hAnsi="Times New Roman" w:cs="Times New Roman"/>
          <w:b/>
          <w:bCs/>
          <w:lang w:eastAsia="lt-LT"/>
        </w:rPr>
        <w:t>Viešuosius interesus atitinkančios paslaugos</w:t>
      </w:r>
      <w:r w:rsidRPr="00AB6757">
        <w:rPr>
          <w:rFonts w:ascii="Times New Roman" w:eastAsia="Times New Roman" w:hAnsi="Times New Roman" w:cs="Times New Roman"/>
          <w:lang w:eastAsia="lt-LT"/>
        </w:rPr>
        <w:t xml:space="preserve"> – šilumos ūkio paslaugos, kurias nustato įstatymai, Vyriausybė ar jos įgaliota institucija vadovaudamasi visuomenės interesais.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numeracijos pakeitimas: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48"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49" w:tgtFrame="_parent" w:history="1">
        <w:r w:rsidRPr="00AB6757">
          <w:rPr>
            <w:rFonts w:ascii="Times New Roman" w:eastAsia="Times New Roman" w:hAnsi="Times New Roman" w:cs="Times New Roman"/>
            <w:i/>
            <w:iCs/>
            <w:color w:val="0000FF"/>
            <w:sz w:val="20"/>
            <w:szCs w:val="20"/>
            <w:u w:val="single"/>
            <w:lang w:eastAsia="lt-LT"/>
          </w:rPr>
          <w:t>XI-250</w:t>
        </w:r>
      </w:hyperlink>
      <w:r w:rsidRPr="00AB6757">
        <w:rPr>
          <w:rFonts w:ascii="Times New Roman" w:eastAsia="Times New Roman" w:hAnsi="Times New Roman" w:cs="Times New Roman"/>
          <w:i/>
          <w:iCs/>
          <w:sz w:val="20"/>
          <w:szCs w:val="20"/>
          <w:lang w:eastAsia="lt-LT"/>
        </w:rPr>
        <w:t>, 2009-05-12, Žin., 2009, Nr. 61-2402 (2009-05-26)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50" w:tgtFrame="_parent" w:history="1">
        <w:r w:rsidRPr="00AB6757">
          <w:rPr>
            <w:rFonts w:ascii="Times New Roman" w:eastAsia="Times New Roman" w:hAnsi="Times New Roman" w:cs="Times New Roman"/>
            <w:i/>
            <w:iCs/>
            <w:color w:val="0000FF"/>
            <w:sz w:val="20"/>
            <w:szCs w:val="20"/>
            <w:u w:val="single"/>
            <w:lang w:eastAsia="lt-LT"/>
          </w:rPr>
          <w:t>XI-592</w:t>
        </w:r>
      </w:hyperlink>
      <w:r w:rsidRPr="00AB6757">
        <w:rPr>
          <w:rFonts w:ascii="Times New Roman" w:eastAsia="Times New Roman" w:hAnsi="Times New Roman" w:cs="Times New Roman"/>
          <w:i/>
          <w:iCs/>
          <w:sz w:val="20"/>
          <w:szCs w:val="20"/>
          <w:lang w:eastAsia="lt-LT"/>
        </w:rPr>
        <w:t>, 2009-12-21, Žin., 2010, Nr. 1-6 (2010-01-05)</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51" w:tgtFrame="_parent" w:history="1">
        <w:r w:rsidRPr="00AB6757">
          <w:rPr>
            <w:rFonts w:ascii="Times New Roman" w:eastAsia="Times New Roman" w:hAnsi="Times New Roman" w:cs="Times New Roman"/>
            <w:i/>
            <w:iCs/>
            <w:color w:val="0000FF"/>
            <w:sz w:val="20"/>
            <w:szCs w:val="20"/>
            <w:u w:val="single"/>
            <w:lang w:eastAsia="lt-LT"/>
          </w:rPr>
          <w:t>XI-1608</w:t>
        </w:r>
      </w:hyperlink>
      <w:r w:rsidRPr="00AB6757">
        <w:rPr>
          <w:rFonts w:ascii="Times New Roman" w:eastAsia="Times New Roman" w:hAnsi="Times New Roman" w:cs="Times New Roman"/>
          <w:i/>
          <w:iCs/>
          <w:sz w:val="20"/>
          <w:szCs w:val="20"/>
          <w:lang w:eastAsia="lt-LT"/>
        </w:rPr>
        <w:t>, 2011-09-29, Žin., 2011, Nr. 123-5816 (2011-10-13)</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52" w:tgtFrame="_parent" w:history="1">
        <w:r w:rsidRPr="00AB6757">
          <w:rPr>
            <w:rFonts w:ascii="Times New Roman" w:eastAsia="Times New Roman" w:hAnsi="Times New Roman" w:cs="Times New Roman"/>
            <w:i/>
            <w:iCs/>
            <w:color w:val="0000FF"/>
            <w:sz w:val="20"/>
            <w:szCs w:val="20"/>
            <w:u w:val="single"/>
            <w:lang w:eastAsia="lt-LT"/>
          </w:rPr>
          <w:t>XII-492</w:t>
        </w:r>
      </w:hyperlink>
      <w:r w:rsidRPr="00AB6757">
        <w:rPr>
          <w:rFonts w:ascii="Times New Roman" w:eastAsia="Times New Roman" w:hAnsi="Times New Roman" w:cs="Times New Roman"/>
          <w:i/>
          <w:iCs/>
          <w:sz w:val="20"/>
          <w:szCs w:val="20"/>
          <w:lang w:eastAsia="lt-LT"/>
        </w:rPr>
        <w:t>, 2013-07-02, Žin., 2013, Nr. 78-3937 (2013-07-20)</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62" w:name="part_00e0826a370744c6b83009d3a4313eba"/>
      <w:bookmarkEnd w:id="62"/>
      <w:r w:rsidRPr="00AB6757">
        <w:rPr>
          <w:rFonts w:ascii="Times New Roman" w:eastAsia="Times New Roman" w:hAnsi="Times New Roman" w:cs="Times New Roman"/>
          <w:b/>
          <w:bCs/>
          <w:lang w:eastAsia="lt-LT"/>
        </w:rPr>
        <w:t>ANTRASIS SKIRSNIS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ŠILUMOS ŪKIO VALDYMAS</w:t>
      </w:r>
    </w:p>
    <w:p w:rsidR="00AB6757" w:rsidRPr="00AB6757" w:rsidRDefault="00AB6757" w:rsidP="00AB6757">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63" w:name="part_fbff0cce613f45aeba1fbbd5716d6f40"/>
      <w:bookmarkEnd w:id="63"/>
      <w:r w:rsidRPr="00AB6757">
        <w:rPr>
          <w:rFonts w:ascii="Times New Roman" w:eastAsia="Times New Roman" w:hAnsi="Times New Roman" w:cs="Times New Roman"/>
          <w:b/>
          <w:bCs/>
          <w:lang w:eastAsia="lt-LT"/>
        </w:rPr>
        <w:t xml:space="preserve">3 straipsnis. Konkurencija šilumos ūkyje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64" w:name="part_f76d63b88c4e471abf438acd2addd2e8"/>
      <w:bookmarkEnd w:id="64"/>
      <w:r w:rsidRPr="00AB6757">
        <w:rPr>
          <w:rFonts w:ascii="Times New Roman" w:eastAsia="Times New Roman" w:hAnsi="Times New Roman" w:cs="Times New Roman"/>
          <w:lang w:eastAsia="lt-LT"/>
        </w:rPr>
        <w:t>1. Konkurencija tarp alternatyvių energijos rūšių tiekėjų, tenkinant šilumos vartotojų poreikius, įgyvendinama atsižvelgiant į Nacionalinėje šilumos ūkio plėtros programoje ir šilumos ūkio specialiuosiuose planuose nustatytus tikslus ir priemones, nustatant vartotojų šilumos poreikių tenkinimą jiems mažiausiomis sąnaudomis, užtikrinant saugų tiekimą ir neviršijant leidžiamo neigiamo poveikio aplinkai bei įvertinant išorines sąnaudas, taip pat kitomis šio įstatymo nustatytomis priemonėmis. Šilumos vartotojai turi teisę pasirinkti alternatyvių energijos rūšių šilumos tiekėjus, įsirengti vietinę šildymo sistemą, jeigu tai neprieštarauja teritorijų planavimo dokumentams.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65" w:name="part_ea08700d54394ca8b46fb25077284aa0"/>
      <w:bookmarkEnd w:id="65"/>
      <w:r w:rsidRPr="00AB6757">
        <w:rPr>
          <w:rFonts w:ascii="Times New Roman" w:eastAsia="Times New Roman" w:hAnsi="Times New Roman" w:cs="Times New Roman"/>
          <w:lang w:eastAsia="lt-LT"/>
        </w:rPr>
        <w:t>2. Šilumos gamyba grindžiama šilumos gamintojų konkurencija. Siekiant užtikrinti konkurenciją tarp šilumos gamintojų, Valstybinė kainų ir energetikos kontrolės komisija tvirtina Naudojimosi šilumos perdavimo tinklais sąlygų sąvadą, privalomą visiems asmenims, kurie verčiasi energetikos veikla šilumos energijos sektoriuje, įskaitant asmenis, ketinančius plėtoti šilumos energijos gamybą ir prisijungti prie šilumos perdavimo tinklų.</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66" w:name="part_1cd3b3b545c3450bb90418d6e13132b6"/>
      <w:bookmarkEnd w:id="66"/>
      <w:r w:rsidRPr="00AB6757">
        <w:rPr>
          <w:rFonts w:ascii="Times New Roman" w:eastAsia="Times New Roman" w:hAnsi="Times New Roman" w:cs="Times New Roman"/>
          <w:lang w:eastAsia="lt-LT"/>
        </w:rPr>
        <w:lastRenderedPageBreak/>
        <w:t>3. Karšto vandens ruošimas ir tiekimas grindžiami konkurencija vartotojams pasirenkant karšto vandens tiekėją ar apsirūpinimo karštu vandeniu būdą. Valstybinė kainų ir energetikos kontrolės komisija ir savivaldybių institucijos numato priemones konkurencijai karšto vandens ūkyje skatinti ir užtikrina jų įgyvendinimą.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67" w:name="part_555996dab16d49c9acd1a28b44a5ba87"/>
      <w:bookmarkEnd w:id="67"/>
      <w:r w:rsidRPr="00AB6757">
        <w:rPr>
          <w:rFonts w:ascii="Times New Roman" w:eastAsia="Times New Roman" w:hAnsi="Times New Roman" w:cs="Times New Roman"/>
          <w:lang w:eastAsia="lt-LT"/>
        </w:rPr>
        <w:t>4. Valstybė (savivaldybės) numato priemones konkurencijai skatinti pastatų šildymo ir karšto vandens sistemų priežiūros srityje ir užtikrina jų įgyvendinimą.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68" w:name="part_bae46a2f0ca74fc786297be8ff3dbe7b"/>
      <w:bookmarkEnd w:id="68"/>
      <w:r w:rsidRPr="00AB6757">
        <w:rPr>
          <w:rFonts w:ascii="Times New Roman" w:eastAsia="Times New Roman" w:hAnsi="Times New Roman" w:cs="Times New Roman"/>
          <w:lang w:eastAsia="lt-LT"/>
        </w:rPr>
        <w:t xml:space="preserve">5. Konkurencijos taryba kontroliuoja, kaip šilumos ūkyje laikomasi Konkurencijos įstatymo reikalavimų, </w:t>
      </w:r>
      <w:proofErr w:type="spellStart"/>
      <w:r w:rsidRPr="00AB6757">
        <w:rPr>
          <w:rFonts w:ascii="Times New Roman" w:eastAsia="Times New Roman" w:hAnsi="Times New Roman" w:cs="Times New Roman"/>
          <w:lang w:eastAsia="lt-LT"/>
        </w:rPr>
        <w:t>inter</w:t>
      </w:r>
      <w:proofErr w:type="spellEnd"/>
      <w:r w:rsidRPr="00AB6757">
        <w:rPr>
          <w:rFonts w:ascii="Times New Roman" w:eastAsia="Times New Roman" w:hAnsi="Times New Roman" w:cs="Times New Roman"/>
          <w:lang w:eastAsia="lt-LT"/>
        </w:rPr>
        <w:t xml:space="preserve"> alia, kad šilumos gamintojai, tiekėjai ir pastato šildymo ir karšto vandens sistemos prižiūrėtojai (eksploatuotojai) nepiktnaudžiautų dominuojančia padėtimi ar nesudarytų draudžiamų susitarimų.</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53" w:tgtFrame="_parent" w:history="1">
        <w:r w:rsidRPr="00AB6757">
          <w:rPr>
            <w:rFonts w:ascii="Times New Roman" w:eastAsia="Times New Roman" w:hAnsi="Times New Roman" w:cs="Times New Roman"/>
            <w:i/>
            <w:iCs/>
            <w:color w:val="0000FF"/>
            <w:sz w:val="20"/>
            <w:szCs w:val="20"/>
            <w:u w:val="single"/>
            <w:lang w:eastAsia="lt-LT"/>
          </w:rPr>
          <w:t>XI-1608</w:t>
        </w:r>
      </w:hyperlink>
      <w:r w:rsidRPr="00AB6757">
        <w:rPr>
          <w:rFonts w:ascii="Times New Roman" w:eastAsia="Times New Roman" w:hAnsi="Times New Roman" w:cs="Times New Roman"/>
          <w:i/>
          <w:iCs/>
          <w:sz w:val="20"/>
          <w:szCs w:val="20"/>
          <w:lang w:eastAsia="lt-LT"/>
        </w:rPr>
        <w:t>, 2011-09-29, Žin., 2011, Nr. 123-5816 (2011-10-13)</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54" w:tgtFrame="_parent" w:history="1">
        <w:r w:rsidRPr="00AB6757">
          <w:rPr>
            <w:rFonts w:ascii="Times New Roman" w:eastAsia="Times New Roman" w:hAnsi="Times New Roman" w:cs="Times New Roman"/>
            <w:i/>
            <w:iCs/>
            <w:color w:val="0000FF"/>
            <w:sz w:val="20"/>
            <w:szCs w:val="20"/>
            <w:u w:val="single"/>
            <w:lang w:eastAsia="lt-LT"/>
          </w:rPr>
          <w:t>XII-192</w:t>
        </w:r>
      </w:hyperlink>
      <w:r w:rsidRPr="00AB6757">
        <w:rPr>
          <w:rFonts w:ascii="Times New Roman" w:eastAsia="Times New Roman" w:hAnsi="Times New Roman" w:cs="Times New Roman"/>
          <w:i/>
          <w:iCs/>
          <w:sz w:val="20"/>
          <w:szCs w:val="20"/>
          <w:lang w:eastAsia="lt-LT"/>
        </w:rPr>
        <w:t>, 2013-03-14, Žin., 2013, Nr. 31-1528 (2013-03-26)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55" w:tgtFrame="_parent" w:history="1">
        <w:r w:rsidRPr="00AB6757">
          <w:rPr>
            <w:rFonts w:ascii="Times New Roman" w:eastAsia="Times New Roman" w:hAnsi="Times New Roman" w:cs="Times New Roman"/>
            <w:i/>
            <w:iCs/>
            <w:color w:val="0000FF"/>
            <w:sz w:val="20"/>
            <w:szCs w:val="20"/>
            <w:u w:val="single"/>
            <w:lang w:eastAsia="lt-LT"/>
          </w:rPr>
          <w:t>XII-492</w:t>
        </w:r>
      </w:hyperlink>
      <w:r w:rsidRPr="00AB6757">
        <w:rPr>
          <w:rFonts w:ascii="Times New Roman" w:eastAsia="Times New Roman" w:hAnsi="Times New Roman" w:cs="Times New Roman"/>
          <w:i/>
          <w:iCs/>
          <w:sz w:val="20"/>
          <w:szCs w:val="20"/>
          <w:lang w:eastAsia="lt-LT"/>
        </w:rPr>
        <w:t>, 2013-07-02, Žin., 2013, Nr. 78-3937 (2013-07-20)</w:t>
      </w:r>
    </w:p>
    <w:p w:rsidR="00AB6757" w:rsidRPr="00AB6757" w:rsidRDefault="00AB6757" w:rsidP="00AB6757">
      <w:pPr>
        <w:spacing w:before="100" w:beforeAutospacing="1" w:after="100" w:afterAutospacing="1" w:line="240" w:lineRule="auto"/>
        <w:ind w:left="2250"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left="2250" w:hanging="1541"/>
        <w:jc w:val="both"/>
        <w:rPr>
          <w:rFonts w:ascii="Times New Roman" w:eastAsia="Times New Roman" w:hAnsi="Times New Roman" w:cs="Times New Roman"/>
          <w:sz w:val="24"/>
          <w:szCs w:val="24"/>
          <w:lang w:eastAsia="lt-LT"/>
        </w:rPr>
      </w:pPr>
      <w:bookmarkStart w:id="69" w:name="part_c7069392dda24ea3908ca00d469ad812"/>
      <w:bookmarkEnd w:id="69"/>
      <w:r w:rsidRPr="00AB6757">
        <w:rPr>
          <w:rFonts w:ascii="Times New Roman" w:eastAsia="Times New Roman" w:hAnsi="Times New Roman" w:cs="Times New Roman"/>
          <w:b/>
          <w:bCs/>
          <w:lang w:eastAsia="lt-LT"/>
        </w:rPr>
        <w:t>4 straipsnis. Bendros šilumos ir elektros energijos gamybos bei šilumos gamybos iš biokuro ir atsinaujinančiųjų energijos šaltinių skatinimas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70" w:name="part_941df65a13b54d978bb250999fb14bc2"/>
      <w:bookmarkEnd w:id="70"/>
      <w:r w:rsidRPr="00AB6757">
        <w:rPr>
          <w:rFonts w:ascii="Times New Roman" w:eastAsia="Times New Roman" w:hAnsi="Times New Roman" w:cs="Times New Roman"/>
          <w:lang w:eastAsia="lt-LT"/>
        </w:rPr>
        <w:t>1. Bendra šilumos ir elektros energijos gamyba yra viešuosius interesus atitinkanti paslauga.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71" w:name="part_5365100f09ab452a9e399e8ae33a3751"/>
      <w:bookmarkEnd w:id="71"/>
      <w:r w:rsidRPr="00AB6757">
        <w:rPr>
          <w:rFonts w:ascii="Times New Roman" w:eastAsia="Times New Roman" w:hAnsi="Times New Roman" w:cs="Times New Roman"/>
          <w:lang w:eastAsia="lt-LT"/>
        </w:rPr>
        <w:t>2.</w:t>
      </w:r>
      <w:r w:rsidRPr="00AB6757">
        <w:rPr>
          <w:rFonts w:ascii="Times New Roman" w:eastAsia="Times New Roman" w:hAnsi="Times New Roman" w:cs="Times New Roman"/>
          <w:i/>
          <w:iCs/>
          <w:lang w:eastAsia="lt-LT"/>
        </w:rPr>
        <w:t xml:space="preserve"> </w:t>
      </w:r>
      <w:r w:rsidRPr="00AB6757">
        <w:rPr>
          <w:rFonts w:ascii="Times New Roman" w:eastAsia="Times New Roman" w:hAnsi="Times New Roman" w:cs="Times New Roman"/>
          <w:lang w:eastAsia="lt-LT"/>
        </w:rPr>
        <w:t xml:space="preserve">Vyriausybė ar jos įgaliota institucija, atsižvelgdama į būtinybę veiksmingai naudoti elektros energiją ir šilumą generuojančius </w:t>
      </w:r>
      <w:proofErr w:type="spellStart"/>
      <w:r w:rsidRPr="00AB6757">
        <w:rPr>
          <w:rFonts w:ascii="Times New Roman" w:eastAsia="Times New Roman" w:hAnsi="Times New Roman" w:cs="Times New Roman"/>
          <w:lang w:eastAsia="lt-LT"/>
        </w:rPr>
        <w:t>pajėgumus</w:t>
      </w:r>
      <w:proofErr w:type="spellEnd"/>
      <w:r w:rsidRPr="00AB6757">
        <w:rPr>
          <w:rFonts w:ascii="Times New Roman" w:eastAsia="Times New Roman" w:hAnsi="Times New Roman" w:cs="Times New Roman"/>
          <w:lang w:eastAsia="lt-LT"/>
        </w:rPr>
        <w:t>, nustato elektros energijos supirkimo iš bendrų šilumos ir elektros energijos gamintojų mastą ir tvarką.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72" w:name="part_f9d2678c01ad4360b87d55c2afbce683"/>
      <w:bookmarkEnd w:id="72"/>
      <w:r w:rsidRPr="00AB6757">
        <w:rPr>
          <w:rFonts w:ascii="Times New Roman" w:eastAsia="Times New Roman" w:hAnsi="Times New Roman" w:cs="Times New Roman"/>
          <w:lang w:eastAsia="lt-LT"/>
        </w:rPr>
        <w:t>3. Valstybė (savivaldybės) skatina iš biokuro, atsinaujinančiųjų energijos šaltinių, deginant atliekas,</w:t>
      </w:r>
      <w:r w:rsidRPr="00AB6757">
        <w:rPr>
          <w:rFonts w:ascii="Times New Roman" w:eastAsia="Times New Roman" w:hAnsi="Times New Roman" w:cs="Times New Roman"/>
          <w:i/>
          <w:iCs/>
          <w:lang w:eastAsia="lt-LT"/>
        </w:rPr>
        <w:t xml:space="preserve"> </w:t>
      </w:r>
      <w:r w:rsidRPr="00AB6757">
        <w:rPr>
          <w:rFonts w:ascii="Times New Roman" w:eastAsia="Times New Roman" w:hAnsi="Times New Roman" w:cs="Times New Roman"/>
          <w:lang w:eastAsia="lt-LT"/>
        </w:rPr>
        <w:t>taip pat iš geoterminės energijos pagamintos šilumos supirkimą į šilumos tiekimo sistemas. Šis supirkimas yra viešuosius interesus atitinkanti paslauga.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left="2070" w:hanging="1361"/>
        <w:jc w:val="both"/>
        <w:rPr>
          <w:rFonts w:ascii="Times New Roman" w:eastAsia="Times New Roman" w:hAnsi="Times New Roman" w:cs="Times New Roman"/>
          <w:sz w:val="24"/>
          <w:szCs w:val="24"/>
          <w:lang w:eastAsia="lt-LT"/>
        </w:rPr>
      </w:pPr>
      <w:bookmarkStart w:id="73" w:name="part_6ff035eac884432e8f6f3bd8b259015d"/>
      <w:bookmarkEnd w:id="73"/>
      <w:r w:rsidRPr="00AB6757">
        <w:rPr>
          <w:rFonts w:ascii="Times New Roman" w:eastAsia="Times New Roman" w:hAnsi="Times New Roman" w:cs="Times New Roman"/>
          <w:b/>
          <w:bCs/>
          <w:lang w:eastAsia="lt-LT"/>
        </w:rPr>
        <w:t>5 straipsnis. Šilumos vartotojų teises ginančių organizacijų teisė kontroliuoti šilumos tiekėjų veiklą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74" w:name="part_726b284fcae24b528a350990b0c54ec3"/>
      <w:bookmarkEnd w:id="74"/>
      <w:r w:rsidRPr="00AB6757">
        <w:rPr>
          <w:rFonts w:ascii="Times New Roman" w:eastAsia="Times New Roman" w:hAnsi="Times New Roman" w:cs="Times New Roman"/>
          <w:lang w:eastAsia="lt-LT"/>
        </w:rPr>
        <w:t xml:space="preserve">Šilumos vartotojų teises ginančios organizacijos ir institucijos turi teisę gauti iš šilumos tiekėjų ir gamintojų bei valstybės ir savivaldybių institucijų duomenis apie šilumos tiekimo ir gamybos veiklą, teikiamas paslaugas, taip pat kitus duomenis, reikalingus šilumos vartotojų teisėms ginti, ir teikti pasiūlymus valstybės ir savivaldybių institucijoms.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75" w:name="part_a055cc366ca7471e83fbe3936e5ca483"/>
      <w:bookmarkEnd w:id="75"/>
      <w:r w:rsidRPr="00AB6757">
        <w:rPr>
          <w:rFonts w:ascii="Times New Roman" w:eastAsia="Times New Roman" w:hAnsi="Times New Roman" w:cs="Times New Roman"/>
          <w:b/>
          <w:bCs/>
          <w:lang w:eastAsia="lt-LT"/>
        </w:rPr>
        <w:t>6 straipsnis. Šilumos taryba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76" w:name="part_ce4514a47c6041089eafbf71b12667b4"/>
      <w:bookmarkEnd w:id="76"/>
      <w:r w:rsidRPr="00AB6757">
        <w:rPr>
          <w:rFonts w:ascii="Times New Roman" w:eastAsia="Times New Roman" w:hAnsi="Times New Roman" w:cs="Times New Roman"/>
          <w:lang w:eastAsia="lt-LT"/>
        </w:rPr>
        <w:t>1. Šilumos taryba yra kolegiali, patariamojo balso teisę turinti ir visuomeniniais pagrindais veikianti su šilumos ūkiu tiesiogiai susijusių institucijų ir organizacijų (įskaitant vartotojų teises ginančias nevyriausybines organizacijas) atstovų grupė, teikianti energetikos ministrui pasiūlymus svarbiais valstybės šilumos ūkio strategijos klausimais.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77" w:name="part_57de567cc8dc4b29b5424286b5834635"/>
      <w:bookmarkEnd w:id="77"/>
      <w:r w:rsidRPr="00AB6757">
        <w:rPr>
          <w:rFonts w:ascii="Times New Roman" w:eastAsia="Times New Roman" w:hAnsi="Times New Roman" w:cs="Times New Roman"/>
          <w:lang w:eastAsia="lt-LT"/>
        </w:rPr>
        <w:t>2. Šilumos tarybą sudaro ir jos</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nuostatus tvirtina Vyriausybė ar jos įgaliota institucija.</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lastRenderedPageBreak/>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56"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ind w:firstLine="720"/>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78" w:name="part_5ad9bc10908444479acc9dc636bab576"/>
      <w:bookmarkEnd w:id="78"/>
      <w:r w:rsidRPr="00AB6757">
        <w:rPr>
          <w:rFonts w:ascii="Times New Roman" w:eastAsia="Times New Roman" w:hAnsi="Times New Roman" w:cs="Times New Roman"/>
          <w:b/>
          <w:bCs/>
          <w:lang w:eastAsia="lt-LT"/>
        </w:rPr>
        <w:t>TREČIASIS SKIRSNIS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ŠILUMOS ŪKIO PLANAVIMAS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79" w:name="part_33bc94f51d4e42c0a3745a94dad60c25"/>
      <w:bookmarkEnd w:id="79"/>
      <w:r w:rsidRPr="00AB6757">
        <w:rPr>
          <w:rFonts w:ascii="Times New Roman" w:eastAsia="Times New Roman" w:hAnsi="Times New Roman" w:cs="Times New Roman"/>
          <w:b/>
          <w:bCs/>
          <w:lang w:eastAsia="lt-LT"/>
        </w:rPr>
        <w:t>7 straipsnis. Nacionalinė šilumos ūkio plėtros programa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80" w:name="part_0b6990a8036241ff999f9257787ce812"/>
      <w:bookmarkEnd w:id="80"/>
      <w:r w:rsidRPr="00AB6757">
        <w:rPr>
          <w:rFonts w:ascii="Times New Roman" w:eastAsia="Times New Roman" w:hAnsi="Times New Roman" w:cs="Times New Roman"/>
          <w:lang w:eastAsia="lt-LT"/>
        </w:rPr>
        <w:t xml:space="preserve">1. Energetikos ministerija, atlikusi didelio naudingumo </w:t>
      </w:r>
      <w:proofErr w:type="spellStart"/>
      <w:r w:rsidRPr="00AB6757">
        <w:rPr>
          <w:rFonts w:ascii="Times New Roman" w:eastAsia="Times New Roman" w:hAnsi="Times New Roman" w:cs="Times New Roman"/>
          <w:lang w:eastAsia="lt-LT"/>
        </w:rPr>
        <w:t>kogeneracijos</w:t>
      </w:r>
      <w:proofErr w:type="spellEnd"/>
      <w:r w:rsidRPr="00AB6757">
        <w:rPr>
          <w:rFonts w:ascii="Times New Roman" w:eastAsia="Times New Roman" w:hAnsi="Times New Roman" w:cs="Times New Roman"/>
          <w:lang w:eastAsia="lt-LT"/>
        </w:rPr>
        <w:t xml:space="preserve"> ir efektyvaus centralizuoto šilumos tiekimo plėtros galimybių vertinimą ir atsižvelgdama į Nacionalinę energetinės nepriklausomybės strategiją, parengia ir teikia Vyriausybei tvirtinti Nacionalinę šilumos ūkio plėtros programą. Nacionalinėje šilumos ūkio plėtros programoje nustatoma: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81" w:name="part_ed76b8a2de6b49199a0014e922ee6dc6"/>
      <w:bookmarkEnd w:id="81"/>
      <w:r w:rsidRPr="00AB6757">
        <w:rPr>
          <w:rFonts w:ascii="Times New Roman" w:eastAsia="Times New Roman" w:hAnsi="Times New Roman" w:cs="Times New Roman"/>
          <w:lang w:eastAsia="lt-LT"/>
        </w:rPr>
        <w:t>1) šilumos ūkio plėtros ir modernizavimo priemonės bei techniniai sprendiniai, įskaitant reikalavimus dėl alternatyvių energijos ar kuro rūšių naudojimo bei jų proporcijų, šilumos įrenginių galių ir jų įrengimo terminų bei nuostolių lygio šilumos perdavimo tinkluose;</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82" w:name="part_79c45f7721cf4982bdd7e734049b64b3"/>
      <w:bookmarkEnd w:id="82"/>
      <w:r w:rsidRPr="00AB6757">
        <w:rPr>
          <w:rFonts w:ascii="Times New Roman" w:eastAsia="Times New Roman" w:hAnsi="Times New Roman" w:cs="Times New Roman"/>
          <w:lang w:eastAsia="lt-LT"/>
        </w:rPr>
        <w:t>2) optimalus energijos ar kuro rūšių panaudojimo šilumos ar elektros energijos gamybai bei bendrai šilumos ir elektros energijos gamybai (</w:t>
      </w:r>
      <w:proofErr w:type="spellStart"/>
      <w:r w:rsidRPr="00AB6757">
        <w:rPr>
          <w:rFonts w:ascii="Times New Roman" w:eastAsia="Times New Roman" w:hAnsi="Times New Roman" w:cs="Times New Roman"/>
          <w:lang w:eastAsia="lt-LT"/>
        </w:rPr>
        <w:t>kogeneracijai</w:t>
      </w:r>
      <w:proofErr w:type="spellEnd"/>
      <w:r w:rsidRPr="00AB6757">
        <w:rPr>
          <w:rFonts w:ascii="Times New Roman" w:eastAsia="Times New Roman" w:hAnsi="Times New Roman" w:cs="Times New Roman"/>
          <w:lang w:eastAsia="lt-LT"/>
        </w:rPr>
        <w:t>) plėtros modelis, šilumos gamybos įrenginių diegimo poreikis ir potencialas atskirose savivaldybėse;</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83" w:name="part_ccfb0657f6ef4292884537ef572ac670"/>
      <w:bookmarkEnd w:id="83"/>
      <w:r w:rsidRPr="00AB6757">
        <w:rPr>
          <w:rFonts w:ascii="Times New Roman" w:eastAsia="Times New Roman" w:hAnsi="Times New Roman" w:cs="Times New Roman"/>
          <w:lang w:eastAsia="lt-LT"/>
        </w:rPr>
        <w:t xml:space="preserve">3) teritorijos, kuriose šilumos poreikis turi būti užtikrintas iš </w:t>
      </w:r>
      <w:proofErr w:type="spellStart"/>
      <w:r w:rsidRPr="00AB6757">
        <w:rPr>
          <w:rFonts w:ascii="Times New Roman" w:eastAsia="Times New Roman" w:hAnsi="Times New Roman" w:cs="Times New Roman"/>
          <w:lang w:eastAsia="lt-LT"/>
        </w:rPr>
        <w:t>atliekinės</w:t>
      </w:r>
      <w:proofErr w:type="spellEnd"/>
      <w:r w:rsidRPr="00AB6757">
        <w:rPr>
          <w:rFonts w:ascii="Times New Roman" w:eastAsia="Times New Roman" w:hAnsi="Times New Roman" w:cs="Times New Roman"/>
          <w:lang w:eastAsia="lt-LT"/>
        </w:rPr>
        <w:t xml:space="preserve"> šilumos, šilumos, pagamintos iš komunalinių atliekų ir (ar) didelio naudingumo </w:t>
      </w:r>
      <w:proofErr w:type="spellStart"/>
      <w:r w:rsidRPr="00AB6757">
        <w:rPr>
          <w:rFonts w:ascii="Times New Roman" w:eastAsia="Times New Roman" w:hAnsi="Times New Roman" w:cs="Times New Roman"/>
          <w:lang w:eastAsia="lt-LT"/>
        </w:rPr>
        <w:t>kogeneracijos</w:t>
      </w:r>
      <w:proofErr w:type="spellEnd"/>
      <w:r w:rsidRPr="00AB6757">
        <w:rPr>
          <w:rFonts w:ascii="Times New Roman" w:eastAsia="Times New Roman" w:hAnsi="Times New Roman" w:cs="Times New Roman"/>
          <w:lang w:eastAsia="lt-LT"/>
        </w:rPr>
        <w:t xml:space="preserve"> būdu;</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84" w:name="part_9a6870c314cf494ea19a5dbe2b51d241"/>
      <w:bookmarkEnd w:id="84"/>
      <w:r w:rsidRPr="00AB6757">
        <w:rPr>
          <w:rFonts w:ascii="Times New Roman" w:eastAsia="Times New Roman" w:hAnsi="Times New Roman" w:cs="Times New Roman"/>
          <w:lang w:eastAsia="lt-LT"/>
        </w:rPr>
        <w:t>4) investicijų apimtys, finansavimo poreikis ir finansavimo šaltiniai į šilumos ūkio plėtrą ir modernizavimą;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85" w:name="part_e48d80666b0a4cd69e8923261cd08c6d"/>
      <w:bookmarkEnd w:id="85"/>
      <w:r w:rsidRPr="00AB6757">
        <w:rPr>
          <w:rFonts w:ascii="Times New Roman" w:eastAsia="Times New Roman" w:hAnsi="Times New Roman" w:cs="Times New Roman"/>
          <w:lang w:eastAsia="lt-LT"/>
        </w:rPr>
        <w:t>5) šilumos ūkio plėtros ir modernizavimo priemonių ir sprendinių įgyvendinimo būdai, formos (savivaldybės ar jos kontroliuojamos įmonės vykdomi projektai, investicijos viešojo ir privataus sektoriaus partnerystės ir (ar) koncesijų pagrindais, konkursai, investicijos, atliekamos privačia iniciatyva, ar kiti būdai), planas, grafikas ir terminai;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86" w:name="part_5bd720d6e3664aa4836709abd6c5d97a"/>
      <w:bookmarkEnd w:id="86"/>
      <w:r w:rsidRPr="00AB6757">
        <w:rPr>
          <w:rFonts w:ascii="Times New Roman" w:eastAsia="Times New Roman" w:hAnsi="Times New Roman" w:cs="Times New Roman"/>
          <w:lang w:eastAsia="lt-LT"/>
        </w:rPr>
        <w:t>6) savivaldybėms ar jų įmonėms nuosavybės arba patikėjimo teise priklausanti infrastruktūra ir turtas, kuris savivaldybės tarybos sprendimu, o tokio sprendimo nepriėmus per nustatytą terminą, – atskiru įstatymu turi būti perduotas valstybės nuosavybėn, siekiant užtikrinti numatytų šilumos ūkio plėtros ir modernizavimo priemonių bei sprendinių tinkamą įgyvendinimą;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87" w:name="part_91442a958c4345adafc8b29b838f44ea"/>
      <w:bookmarkEnd w:id="87"/>
      <w:r w:rsidRPr="00AB6757">
        <w:rPr>
          <w:rFonts w:ascii="Times New Roman" w:eastAsia="Times New Roman" w:hAnsi="Times New Roman" w:cs="Times New Roman"/>
          <w:lang w:eastAsia="lt-LT"/>
        </w:rPr>
        <w:t>7) kitos sąlygos, būtinos nustatytų ilgalaikės ir kompleksinės šilumos gamybos, bendros šilumos ir elektros energijos gamybos (</w:t>
      </w:r>
      <w:proofErr w:type="spellStart"/>
      <w:r w:rsidRPr="00AB6757">
        <w:rPr>
          <w:rFonts w:ascii="Times New Roman" w:eastAsia="Times New Roman" w:hAnsi="Times New Roman" w:cs="Times New Roman"/>
          <w:lang w:eastAsia="lt-LT"/>
        </w:rPr>
        <w:t>kogeneracijos</w:t>
      </w:r>
      <w:proofErr w:type="spellEnd"/>
      <w:r w:rsidRPr="00AB6757">
        <w:rPr>
          <w:rFonts w:ascii="Times New Roman" w:eastAsia="Times New Roman" w:hAnsi="Times New Roman" w:cs="Times New Roman"/>
          <w:lang w:eastAsia="lt-LT"/>
        </w:rPr>
        <w:t>) bei šilumos perdavimo plėtros ir modernizavimo krypčių bei įgyvendinimo priemonių atitinkamoje valstybės teritorijoje užtikrinimui ir įgyvendinimui.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88" w:name="part_3d1b20097f674777a71638fe806498fc"/>
      <w:bookmarkEnd w:id="88"/>
      <w:r w:rsidRPr="00AB6757">
        <w:rPr>
          <w:rFonts w:ascii="Times New Roman" w:eastAsia="Times New Roman" w:hAnsi="Times New Roman" w:cs="Times New Roman"/>
          <w:lang w:eastAsia="lt-LT"/>
        </w:rPr>
        <w:t>2. Nacionalinė šilumos ūkio plėtros programa rengiama 7 metų laikotarpiui. Nacionalinė šilumos ūkio plėtros programa gali būti atnaujinama, atsižvelgiant į šilumos gamybos ir perdavimo technologijų raidą, konkurencinę aplinką, šilumos gamybos kainų tendencijas, aplinkos užterštumo pokyčius ir kitus reikšmingus veiksnius.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89" w:name="part_16051f980f944f209300df55ae15c910"/>
      <w:bookmarkEnd w:id="89"/>
      <w:r w:rsidRPr="00AB6757">
        <w:rPr>
          <w:rFonts w:ascii="Times New Roman" w:eastAsia="Times New Roman" w:hAnsi="Times New Roman" w:cs="Times New Roman"/>
          <w:lang w:eastAsia="lt-LT"/>
        </w:rPr>
        <w:t>3. Nacionalinę šilumos ūkio plėtros programą pagal kompetenciją įgyvendina valstybės, savivaldybių institucijos, įstaigos ir (ar) kiti nurodyti asmenys.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90" w:name="part_b45052e61afd4641b407d45d0d9a0d7a"/>
      <w:bookmarkEnd w:id="90"/>
      <w:r w:rsidRPr="00AB6757">
        <w:rPr>
          <w:rFonts w:ascii="Times New Roman" w:eastAsia="Times New Roman" w:hAnsi="Times New Roman" w:cs="Times New Roman"/>
          <w:lang w:eastAsia="lt-LT"/>
        </w:rPr>
        <w:lastRenderedPageBreak/>
        <w:t xml:space="preserve">4. Nacionalinės šilumos ūkio plėtros programos vykdymą koordinuoja ir jos įgyvendinimo priežiūrą bei stebėseną atlieka Vyriausybės įgaliota institucija.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91" w:name="part_fd73a438580f45a08d67883d5e549622"/>
      <w:bookmarkEnd w:id="91"/>
      <w:r w:rsidRPr="00AB6757">
        <w:rPr>
          <w:rFonts w:ascii="Times New Roman" w:eastAsia="Times New Roman" w:hAnsi="Times New Roman" w:cs="Times New Roman"/>
          <w:lang w:eastAsia="lt-LT"/>
        </w:rPr>
        <w:t>5. Nacionalinės šilumos ūkio plėtros programos priemones ir sprendinius įgyvendinantys asmenys, taip pat valstybės, savivaldybių institucijos ir įstaigos pagal kompetenciją Energetikos ministerijos nustatyta tvarka teikia informaciją apie Nacionalinėje šilumos ūkio plėtros programoje numatytų priemonių ir sprendinių įgyvendinimą.</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57"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58" w:tgtFrame="_parent" w:history="1">
        <w:r w:rsidRPr="00AB6757">
          <w:rPr>
            <w:rFonts w:ascii="Times New Roman" w:eastAsia="Times New Roman" w:hAnsi="Times New Roman" w:cs="Times New Roman"/>
            <w:i/>
            <w:iCs/>
            <w:color w:val="0000FF"/>
            <w:sz w:val="20"/>
            <w:szCs w:val="20"/>
            <w:u w:val="single"/>
            <w:lang w:eastAsia="lt-LT"/>
          </w:rPr>
          <w:t>XII-492</w:t>
        </w:r>
      </w:hyperlink>
      <w:r w:rsidRPr="00AB6757">
        <w:rPr>
          <w:rFonts w:ascii="Times New Roman" w:eastAsia="Times New Roman" w:hAnsi="Times New Roman" w:cs="Times New Roman"/>
          <w:i/>
          <w:iCs/>
          <w:sz w:val="20"/>
          <w:szCs w:val="20"/>
          <w:lang w:eastAsia="lt-LT"/>
        </w:rPr>
        <w:t>, 2013-07-02, Žin., 2013, Nr. 78-3937 (2013-07-20)</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i/>
          <w:iCs/>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92" w:name="part_7094f8ab31e34983a1a37c0146f08072"/>
      <w:bookmarkEnd w:id="92"/>
      <w:r w:rsidRPr="00AB6757">
        <w:rPr>
          <w:rFonts w:ascii="Times New Roman" w:eastAsia="Times New Roman" w:hAnsi="Times New Roman" w:cs="Times New Roman"/>
          <w:b/>
          <w:bCs/>
          <w:lang w:eastAsia="lt-LT"/>
        </w:rPr>
        <w:t>8 straipsnis.</w:t>
      </w:r>
      <w:r w:rsidRPr="00AB6757">
        <w:rPr>
          <w:rFonts w:ascii="Times New Roman" w:eastAsia="Times New Roman" w:hAnsi="Times New Roman" w:cs="Times New Roman"/>
          <w:lang w:eastAsia="lt-LT"/>
        </w:rPr>
        <w:t xml:space="preserve"> </w:t>
      </w:r>
      <w:r w:rsidRPr="00AB6757">
        <w:rPr>
          <w:rFonts w:ascii="Times New Roman" w:eastAsia="Times New Roman" w:hAnsi="Times New Roman" w:cs="Times New Roman"/>
          <w:b/>
          <w:bCs/>
          <w:lang w:eastAsia="lt-LT"/>
        </w:rPr>
        <w:t>Savivaldybių šilumos ūkio specialieji planai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93" w:name="part_09b8638f51164f9f8e7536e4021141c1"/>
      <w:bookmarkEnd w:id="93"/>
      <w:r w:rsidRPr="00AB6757">
        <w:rPr>
          <w:rFonts w:ascii="Times New Roman" w:eastAsia="Times New Roman" w:hAnsi="Times New Roman" w:cs="Times New Roman"/>
          <w:lang w:eastAsia="lt-LT"/>
        </w:rPr>
        <w:t xml:space="preserve">1. Savivaldybės tvarko šilumos ūkį pagal savivaldybių tarybų patvirtintus šilumos ūkio specialiuosius planus. Specialiaisiais šilumos ūkio planais atitinkamoje savivaldybės teritorijoje yra įgyvendinama Nacionalinė energetinės nepriklausomybės strategija ir Nacionalinėje šilumos ūkio plėtros programoje nustatyti sprendiniai ir priemonės.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94" w:name="part_659ba9c9bbe0490ea456548ec2e63892"/>
      <w:bookmarkEnd w:id="94"/>
      <w:r w:rsidRPr="00AB6757">
        <w:rPr>
          <w:rFonts w:ascii="Times New Roman" w:eastAsia="Times New Roman" w:hAnsi="Times New Roman" w:cs="Times New Roman"/>
          <w:lang w:eastAsia="lt-LT"/>
        </w:rPr>
        <w:t xml:space="preserve">2. Šilumos ūkio specialieji planai rengiami pagal Teritorijų planavimo įstatymo, šio įstatymo ir aplinkos bei energetikos ministrų patvirtintas Šilumos ūkio specialiųjų planų rengimo taisykles.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95" w:name="part_a4c02c445ac344c8bbade0aa010b4f27"/>
      <w:bookmarkEnd w:id="95"/>
      <w:r w:rsidRPr="00AB6757">
        <w:rPr>
          <w:rFonts w:ascii="Times New Roman" w:eastAsia="Times New Roman" w:hAnsi="Times New Roman" w:cs="Times New Roman"/>
          <w:lang w:eastAsia="lt-LT"/>
        </w:rPr>
        <w:t xml:space="preserve">3. Pagrindinis šilumos ūkio specialiojo plano tikslas yra tenkinti vartotojų šilumos poreikius vartotojams mažiausiomis sąnaudomis ir neviršijant leidžiamo neigiamo poveikio aplinkai. Rengiant šilumos ūkio specialiuosius planus, vadovaujamasi Aplinkos oro apsaugos įstatymo, Planuojamos ūkinės veiklos poveikio aplinkai vertinimo įstatymo nuostatomis dėl oro užterštumo ir urbanistiniais kriterijais (užstatymo tankis, pastatų </w:t>
      </w:r>
      <w:proofErr w:type="spellStart"/>
      <w:r w:rsidRPr="00AB6757">
        <w:rPr>
          <w:rFonts w:ascii="Times New Roman" w:eastAsia="Times New Roman" w:hAnsi="Times New Roman" w:cs="Times New Roman"/>
          <w:lang w:eastAsia="lt-LT"/>
        </w:rPr>
        <w:t>aukštingumas</w:t>
      </w:r>
      <w:proofErr w:type="spellEnd"/>
      <w:r w:rsidRPr="00AB6757">
        <w:rPr>
          <w:rFonts w:ascii="Times New Roman" w:eastAsia="Times New Roman" w:hAnsi="Times New Roman" w:cs="Times New Roman"/>
          <w:lang w:eastAsia="lt-LT"/>
        </w:rPr>
        <w:t>, užstatymo specifika), taip pat kitais kriterijais, kurie nepažeidžia technologinio neutralumo principo. Šilumos ūkio specialiajame plane nustatomos esamos ir planuojamos naujos šilumos vartotojų teritorijos ir pateikiami principiniai techniniai sprendimai dėl kiekvienai teritorijai nustatytų alternatyvių energijos ar kuro rūšių naudojimo, kad būtų patenkinami šios teritorijos vartotojų šilumos poreikiai.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96" w:name="part_68938668da7d4a8593f6526dc2695553"/>
      <w:bookmarkEnd w:id="96"/>
      <w:r w:rsidRPr="00AB6757">
        <w:rPr>
          <w:rFonts w:ascii="Times New Roman" w:eastAsia="Times New Roman" w:hAnsi="Times New Roman" w:cs="Times New Roman"/>
          <w:lang w:eastAsia="lt-LT"/>
        </w:rPr>
        <w:t>4. Rengiant savivaldybės šilumos ūkio specialųjį planą, dalyvauja jos teritorijoje esančios šilumos, elektros, dujų tiekimo įmonės ir kiti su šilumos ūkiu susiję subjektai bei šilumos vartotojų teises ginančios organizacijos. Rengiant ir tvirtinant šilumos ūkio specialiuosius planus, negalima nepagrįstai trukdyti vartotojui pasirinkti norimą alternatyvią energijos ar kuro rūšį. Elektros, geoterminės energijos ir kiti ekologiškai švarūs šilumos šaltiniai galimi visoje savivaldybės teritorijoje.</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97" w:name="part_735d90594eee4c9eb8f4bc71f8a33542"/>
      <w:bookmarkEnd w:id="97"/>
      <w:r w:rsidRPr="00AB6757">
        <w:rPr>
          <w:rFonts w:ascii="Times New Roman" w:eastAsia="Times New Roman" w:hAnsi="Times New Roman" w:cs="Times New Roman"/>
          <w:lang w:eastAsia="lt-LT"/>
        </w:rPr>
        <w:t xml:space="preserve">5. Šilumos ūkio specialieji planai atnaujinami ne rečiau kaip kas 7 metai, atsižvelgiant į Nacionalinėje šilumos ūkio plėtros programoje numatytas priemones ir sprendinius, taip pat šilumos gamybos ir perdavimo technologijų raidą, konkurencinę aplinką, šilumos gamybos kainų tendencijas, aplinkos užterštumo pokyčius ir kitus reikšmingus veiksnius. Šilumos ūkio specialieji planai privalo būti atnaujinti ne vėliau kaip per 12 mėnesių nuo Nacionalinės šilumos ūkio plėtros programos ar jos pakeitimų įsigaliojimo.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98" w:name="part_24a4aefdd5d64607a961aa9609df3559"/>
      <w:bookmarkEnd w:id="98"/>
      <w:r w:rsidRPr="00AB6757">
        <w:rPr>
          <w:rFonts w:ascii="Times New Roman" w:eastAsia="Times New Roman" w:hAnsi="Times New Roman" w:cs="Times New Roman"/>
          <w:lang w:eastAsia="lt-LT"/>
        </w:rPr>
        <w:t>6. Tais atvejais, kai savivaldybė nesilaiko šiame įstatyme nustatytų įpareigojimų atnaujinti šilumos ūkio specialųjį planą arba kai tuo metu galiojantis šilumos ūkio specialusis planas ar teritorijų planavimo dokumentai neatitinka Nacionalinėje šilumos ūkio plėtros programoje numatytų sprendinių, specialieji planai ar teritorijų planavimo dokumentai taikomi tiek, kiek neprieštarauja šiems sprendiniams.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lastRenderedPageBreak/>
        <w:t xml:space="preserve">Nr. </w:t>
      </w:r>
      <w:hyperlink r:id="rId59"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60" w:tgtFrame="_parent" w:history="1">
        <w:r w:rsidRPr="00AB6757">
          <w:rPr>
            <w:rFonts w:ascii="Times New Roman" w:eastAsia="Times New Roman" w:hAnsi="Times New Roman" w:cs="Times New Roman"/>
            <w:i/>
            <w:iCs/>
            <w:color w:val="0000FF"/>
            <w:sz w:val="20"/>
            <w:szCs w:val="20"/>
            <w:u w:val="single"/>
            <w:lang w:eastAsia="lt-LT"/>
          </w:rPr>
          <w:t>XII-492</w:t>
        </w:r>
      </w:hyperlink>
      <w:r w:rsidRPr="00AB6757">
        <w:rPr>
          <w:rFonts w:ascii="Times New Roman" w:eastAsia="Times New Roman" w:hAnsi="Times New Roman" w:cs="Times New Roman"/>
          <w:i/>
          <w:iCs/>
          <w:sz w:val="20"/>
          <w:szCs w:val="20"/>
          <w:lang w:eastAsia="lt-LT"/>
        </w:rPr>
        <w:t>, 2013-07-02, Žin., 2013, Nr. 78-3937 (2013-07-20)</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lang w:eastAsia="lt-LT"/>
        </w:rPr>
        <w:t> </w:t>
      </w:r>
    </w:p>
    <w:p w:rsidR="00AB6757" w:rsidRPr="00AB6757" w:rsidRDefault="00AB6757" w:rsidP="00AB6757">
      <w:pPr>
        <w:spacing w:before="100" w:beforeAutospacing="1" w:after="100" w:afterAutospacing="1" w:line="240" w:lineRule="auto"/>
        <w:ind w:left="2268" w:hanging="1548"/>
        <w:jc w:val="both"/>
        <w:rPr>
          <w:rFonts w:ascii="Times New Roman" w:eastAsia="Times New Roman" w:hAnsi="Times New Roman" w:cs="Times New Roman"/>
          <w:sz w:val="24"/>
          <w:szCs w:val="24"/>
          <w:lang w:eastAsia="lt-LT"/>
        </w:rPr>
      </w:pPr>
      <w:bookmarkStart w:id="99" w:name="part_2c6e75ae4edb415c9ac9c379bc0399ae"/>
      <w:bookmarkEnd w:id="99"/>
      <w:r w:rsidRPr="00AB6757">
        <w:rPr>
          <w:rFonts w:ascii="Times New Roman" w:eastAsia="Times New Roman" w:hAnsi="Times New Roman" w:cs="Times New Roman"/>
          <w:b/>
          <w:bCs/>
          <w:lang w:eastAsia="lt-LT"/>
        </w:rPr>
        <w:t>8</w:t>
      </w:r>
      <w:r w:rsidRPr="00AB6757">
        <w:rPr>
          <w:rFonts w:ascii="Times New Roman" w:eastAsia="Times New Roman" w:hAnsi="Times New Roman" w:cs="Times New Roman"/>
          <w:b/>
          <w:bCs/>
          <w:vertAlign w:val="superscript"/>
          <w:lang w:eastAsia="lt-LT"/>
        </w:rPr>
        <w:t>1</w:t>
      </w:r>
      <w:r w:rsidRPr="00AB6757">
        <w:rPr>
          <w:rFonts w:ascii="Times New Roman" w:eastAsia="Times New Roman" w:hAnsi="Times New Roman" w:cs="Times New Roman"/>
          <w:b/>
          <w:bCs/>
          <w:lang w:eastAsia="lt-LT"/>
        </w:rPr>
        <w:t xml:space="preserve"> straipsnis. Investicijos į Nacionalinės šilumos ūkio plėtros programos ir šilumos ūkio specialiųjų planų sprendinių įgyvendinimą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00" w:name="part_1d9392aacfd64ad9be87ff378052db7b"/>
      <w:bookmarkEnd w:id="100"/>
      <w:r w:rsidRPr="00AB6757">
        <w:rPr>
          <w:rFonts w:ascii="Times New Roman" w:eastAsia="Times New Roman" w:hAnsi="Times New Roman" w:cs="Times New Roman"/>
          <w:lang w:eastAsia="lt-LT"/>
        </w:rPr>
        <w:t>1. Energetikos ministerija teikia metodinę paramą šilumos ūkio specialiesiems planams parengti.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01" w:name="part_29cc2944da1141ff82324fa516185e41"/>
      <w:bookmarkEnd w:id="101"/>
      <w:r w:rsidRPr="00AB6757">
        <w:rPr>
          <w:rFonts w:ascii="Times New Roman" w:eastAsia="Times New Roman" w:hAnsi="Times New Roman" w:cs="Times New Roman"/>
          <w:lang w:eastAsia="lt-LT"/>
        </w:rPr>
        <w:t>2. Nacionalinėje šilumos ūkio plėtros programoje įtvirtintų ir specialiuosiuose šilumos ūkio planuose detalizuotų šilumos ūkio plėtros ir modernizavimo sprendinių ir priemonių įgyvendinimui gali būti skiriamos: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02" w:name="part_f8f7556f64f14c02b9bbb7f4284f0f1c"/>
      <w:bookmarkEnd w:id="102"/>
      <w:r w:rsidRPr="00AB6757">
        <w:rPr>
          <w:rFonts w:ascii="Times New Roman" w:eastAsia="Times New Roman" w:hAnsi="Times New Roman" w:cs="Times New Roman"/>
          <w:lang w:eastAsia="lt-LT"/>
        </w:rPr>
        <w:t>1) Europos Sąjungos paramos lėšos;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03" w:name="part_81765b00abd2455e96ba96b1910806ce"/>
      <w:bookmarkEnd w:id="103"/>
      <w:r w:rsidRPr="00AB6757">
        <w:rPr>
          <w:rFonts w:ascii="Times New Roman" w:eastAsia="Times New Roman" w:hAnsi="Times New Roman" w:cs="Times New Roman"/>
          <w:lang w:eastAsia="lt-LT"/>
        </w:rPr>
        <w:t>2) valstybės biudžeto ir savivaldybių biudžetų asignavimai;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04" w:name="part_b3666fc62b8342d0a394a65886b854a4"/>
      <w:bookmarkEnd w:id="104"/>
      <w:r w:rsidRPr="00AB6757">
        <w:rPr>
          <w:rFonts w:ascii="Times New Roman" w:eastAsia="Times New Roman" w:hAnsi="Times New Roman" w:cs="Times New Roman"/>
          <w:lang w:eastAsia="lt-LT"/>
        </w:rPr>
        <w:t>3) fizinių ir juridinių asmenų lėšos;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05" w:name="part_8695cbeecae24350804cab846a8e0fb7"/>
      <w:bookmarkEnd w:id="105"/>
      <w:r w:rsidRPr="00AB6757">
        <w:rPr>
          <w:rFonts w:ascii="Times New Roman" w:eastAsia="Times New Roman" w:hAnsi="Times New Roman" w:cs="Times New Roman"/>
          <w:lang w:eastAsia="lt-LT"/>
        </w:rPr>
        <w:t>4) kitos lėšos, gautos Lietuvos Respublikos teisės aktų nustatyta tvarka.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06" w:name="part_168574f7af144e12811dc7e159206247"/>
      <w:bookmarkEnd w:id="106"/>
      <w:r w:rsidRPr="00AB6757">
        <w:rPr>
          <w:rFonts w:ascii="Times New Roman" w:eastAsia="Times New Roman" w:hAnsi="Times New Roman" w:cs="Times New Roman"/>
          <w:lang w:eastAsia="lt-LT"/>
        </w:rPr>
        <w:t>3. Savivaldybės ir (ar) šilumos tiekėjai privalo užtikrinti trūkstamą finansavimą Nacionalinėje šilumos ūkio plėtros programoje numatytoms priemonėms įgyvendinti. Jeigu savivaldybės ir (ar) šilumos tiekėjai neužtikrina Nacionalinėje šilumos ūkio plėtros programoje numatytų priemonių įgyvendinimo nustatytais terminais, Vyriausybė Energetikos ministerijos siūlymu teikia pasiūlymus savivaldybėms dėl Nacionalinėje šilumos ūkio plėtros programoje numatytų priemonių įgyvendinimo, įskaitant pasiūlymus dėl papildomo finansavimo užsitikrinimo būdų, arba priima sprendimą dėl reikiamų finansinių investicijų, jų paskirstymo tvarkos ir būdo.</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Įstatymas papildytas straipsniu:</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61" w:tgtFrame="_parent" w:history="1">
        <w:r w:rsidRPr="00AB6757">
          <w:rPr>
            <w:rFonts w:ascii="Times New Roman" w:eastAsia="Times New Roman" w:hAnsi="Times New Roman" w:cs="Times New Roman"/>
            <w:i/>
            <w:iCs/>
            <w:color w:val="0000FF"/>
            <w:sz w:val="20"/>
            <w:szCs w:val="20"/>
            <w:u w:val="single"/>
            <w:lang w:eastAsia="lt-LT"/>
          </w:rPr>
          <w:t>XII-492</w:t>
        </w:r>
      </w:hyperlink>
      <w:r w:rsidRPr="00AB6757">
        <w:rPr>
          <w:rFonts w:ascii="Times New Roman" w:eastAsia="Times New Roman" w:hAnsi="Times New Roman" w:cs="Times New Roman"/>
          <w:i/>
          <w:iCs/>
          <w:sz w:val="20"/>
          <w:szCs w:val="20"/>
          <w:lang w:eastAsia="lt-LT"/>
        </w:rPr>
        <w:t>, 2013-07-02, Žin., 2013, Nr. 78-3937 (2013-07-20)</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107" w:name="part_d66c9fe78ea547a3b16b2614c6654b71"/>
      <w:bookmarkEnd w:id="107"/>
      <w:r w:rsidRPr="00AB6757">
        <w:rPr>
          <w:rFonts w:ascii="Times New Roman" w:eastAsia="Times New Roman" w:hAnsi="Times New Roman" w:cs="Times New Roman"/>
          <w:b/>
          <w:bCs/>
          <w:lang w:eastAsia="lt-LT"/>
        </w:rPr>
        <w:t>KETVIRTASIS SKIRSNIS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ŠILUMOS IR KARŠTO VANDENS</w:t>
      </w:r>
      <w:r w:rsidRPr="00AB6757">
        <w:rPr>
          <w:rFonts w:ascii="Times New Roman" w:eastAsia="Times New Roman" w:hAnsi="Times New Roman" w:cs="Times New Roman"/>
          <w:b/>
          <w:bCs/>
          <w:i/>
          <w:iCs/>
          <w:lang w:eastAsia="lt-LT"/>
        </w:rPr>
        <w:t xml:space="preserve"> </w:t>
      </w:r>
      <w:r w:rsidRPr="00AB6757">
        <w:rPr>
          <w:rFonts w:ascii="Times New Roman" w:eastAsia="Times New Roman" w:hAnsi="Times New Roman" w:cs="Times New Roman"/>
          <w:b/>
          <w:bCs/>
          <w:lang w:eastAsia="lt-LT"/>
        </w:rPr>
        <w:t>TIEKIMAS</w:t>
      </w:r>
    </w:p>
    <w:p w:rsidR="00AB6757" w:rsidRPr="00AB6757" w:rsidRDefault="00AB6757" w:rsidP="00AB6757">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08" w:name="part_28fd4f36142b4a91aa240c89699590e0"/>
      <w:bookmarkEnd w:id="108"/>
      <w:r w:rsidRPr="00AB6757">
        <w:rPr>
          <w:rFonts w:ascii="Times New Roman" w:eastAsia="Times New Roman" w:hAnsi="Times New Roman" w:cs="Times New Roman"/>
          <w:b/>
          <w:bCs/>
          <w:lang w:eastAsia="lt-LT"/>
        </w:rPr>
        <w:t xml:space="preserve">9 straipsnis. Šilumos tiekimo organizavimas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09" w:name="part_531593d30b7a4543911d9ab974f5bb37"/>
      <w:bookmarkEnd w:id="109"/>
      <w:r w:rsidRPr="00AB6757">
        <w:rPr>
          <w:rFonts w:ascii="Times New Roman" w:eastAsia="Times New Roman" w:hAnsi="Times New Roman" w:cs="Times New Roman"/>
          <w:lang w:eastAsia="lt-LT"/>
        </w:rPr>
        <w:t>Savivaldybė, remdamasi šilumos ūkio specialiuoju planu, organizuoja šilumos tiekimą šilumos vartotojams pagal jų poreikius patalpoms šildyti, vėdinti ir karštam vandeniui ruošti.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10" w:name="part_601f1fb6bdae47828e65ffabcef7b6f0"/>
      <w:bookmarkEnd w:id="110"/>
      <w:r w:rsidRPr="00AB6757">
        <w:rPr>
          <w:rFonts w:ascii="Times New Roman" w:eastAsia="Times New Roman" w:hAnsi="Times New Roman" w:cs="Times New Roman"/>
          <w:b/>
          <w:bCs/>
          <w:lang w:eastAsia="lt-LT"/>
        </w:rPr>
        <w:t>10 straipsnis. Šilumos supirkimas iš nepriklausomų gamintojų</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11" w:name="part_f48f092765de48c6b3a181c91780dca6"/>
      <w:bookmarkEnd w:id="111"/>
      <w:r w:rsidRPr="00AB6757">
        <w:rPr>
          <w:rFonts w:ascii="Times New Roman" w:eastAsia="Times New Roman" w:hAnsi="Times New Roman" w:cs="Times New Roman"/>
          <w:lang w:eastAsia="lt-LT"/>
        </w:rPr>
        <w:t xml:space="preserve">1. Šilumos tiekėjai superka iš nepriklausomų šilumos gamintojų šilumą, pagamintą iš atsinaujinančiųjų energijos išteklių, deginant atliekas, iš iškastinio kuro, atitinkančią kokybės, tiekimo patikimumo ir aplinkosaugos reikalavimus. Valstybinė kainų ir energetikos kontrolės komisija nustato </w:t>
      </w:r>
      <w:r w:rsidRPr="00AB6757">
        <w:rPr>
          <w:rFonts w:ascii="Times New Roman" w:eastAsia="Times New Roman" w:hAnsi="Times New Roman" w:cs="Times New Roman"/>
          <w:lang w:eastAsia="lt-LT"/>
        </w:rPr>
        <w:lastRenderedPageBreak/>
        <w:t xml:space="preserve">šilumos supirkimo iš nepriklausomų šilumos gamintojų tvarką ir sąlygas bei tvirtina standartines šilumos pirkimo–pardavimo sutarčių sąlygas, privalomas šilumos tiekėjams ir nepriklausomiems šilumos gamintojams, įskaitant asmenis, ketinančius plėtoti šilumos energijos gamybą ir prisijungti prie šilumos perdavimo tinklų. Valstybinė kainų ir energetikos kontrolės komisija, nustatydama šilumos supirkimo iš nepriklausomų šilumos gamintojų tvarką ir sąlygas, privalo atsižvelgti į veiksmingos konkurencijos šilumos gamyboje užtikrinimo, </w:t>
      </w:r>
      <w:proofErr w:type="spellStart"/>
      <w:r w:rsidRPr="00AB6757">
        <w:rPr>
          <w:rFonts w:ascii="Times New Roman" w:eastAsia="Times New Roman" w:hAnsi="Times New Roman" w:cs="Times New Roman"/>
          <w:lang w:eastAsia="lt-LT"/>
        </w:rPr>
        <w:t>atliekinių</w:t>
      </w:r>
      <w:proofErr w:type="spellEnd"/>
      <w:r w:rsidRPr="00AB6757">
        <w:rPr>
          <w:rFonts w:ascii="Times New Roman" w:eastAsia="Times New Roman" w:hAnsi="Times New Roman" w:cs="Times New Roman"/>
          <w:lang w:eastAsia="lt-LT"/>
        </w:rPr>
        <w:t xml:space="preserve"> ir atsinaujinančiųjų energijos išteklių naudojimo šilumai gaminti skatinimo principus bei šilumos vartotojų teisę gauti šilumą mažiausiomis sąnaudomis. Visais atvejais šiluma, superkama iš nepriklausomų šilumos gamintojų, negali būti brangesnė negu šilumos tiekėjo palyginamosios šilumos gamybos sąnaudos.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12" w:name="part_f7c9f0da9bf9461fb4531271ff312acb"/>
      <w:bookmarkEnd w:id="112"/>
      <w:r w:rsidRPr="00AB6757">
        <w:rPr>
          <w:rFonts w:ascii="Times New Roman" w:eastAsia="Times New Roman" w:hAnsi="Times New Roman" w:cs="Times New Roman"/>
          <w:lang w:eastAsia="lt-LT"/>
        </w:rPr>
        <w:t>2. Jeigu šilumos tiekėjas atsisako supirkti nepriklausomo šilumos gamintojo pasiūlytą nustatytus reikalavimus atitinkančią šilumą, gamintojas turi teisę apskųsti tiekėjo sprendimą</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Valstybinei kainų ir energetikos kontrolės komisijai. Nepriklausomo šilumos gamintojo ar šilumos tiekėjo skundus ikiteismine tvarka nagrinėja Valstybinė kainų ir energetikos kontrolės komisija.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13" w:name="part_dfacef64a0e04f2f9202e0b182013ff5"/>
      <w:bookmarkEnd w:id="113"/>
      <w:r w:rsidRPr="00AB6757">
        <w:rPr>
          <w:rFonts w:ascii="Times New Roman" w:eastAsia="Times New Roman" w:hAnsi="Times New Roman" w:cs="Times New Roman"/>
          <w:lang w:eastAsia="lt-LT"/>
        </w:rPr>
        <w:t>3. Nepriklausomiems šilumos gamintojams yra privaloma šilumos gamybos kainodara šio įstatymo nustatyta tvarka kaip ir kitiems šilumos tiekėjams, jeigu nepriklausomo šilumos gamintojo nuosavybės ar kitu pagrindu valdomo šilumos gamybos arba bendros šilumos ir elektros energijos gamybos (</w:t>
      </w:r>
      <w:proofErr w:type="spellStart"/>
      <w:r w:rsidRPr="00AB6757">
        <w:rPr>
          <w:rFonts w:ascii="Times New Roman" w:eastAsia="Times New Roman" w:hAnsi="Times New Roman" w:cs="Times New Roman"/>
          <w:lang w:eastAsia="lt-LT"/>
        </w:rPr>
        <w:t>kogeneracinio</w:t>
      </w:r>
      <w:proofErr w:type="spellEnd"/>
      <w:r w:rsidRPr="00AB6757">
        <w:rPr>
          <w:rFonts w:ascii="Times New Roman" w:eastAsia="Times New Roman" w:hAnsi="Times New Roman" w:cs="Times New Roman"/>
          <w:lang w:eastAsia="lt-LT"/>
        </w:rPr>
        <w:t>) įrenginio statybai ar modernizavimui finansuoti yra pasinaudota ar naudojamasi Europos Sąjungos finansine parama, nacionalinės atsinaujinančių energijos išteklių plėtros programos finansavimo šaltiniais, valstybės ar savivaldybės dotacija ar subsidija arba elektros energijos gamybai termofikaciniu režimu kombinuotojo elektros energijos ir šilumos gamybos ciklo elektrinėse patvirtintomis viešuosius interesus atitinkančių paslaugų lėšomis ir (ar) remtinos elektros energijos gamybos apimčių priemonėmis ar atsinaujinančių energijos išteklių naudojimui skatinti taikomomis fiksuoto tarifo priemonėmis arba jeigu nepriklausomas šilumos gamintojas ar nepriklausomų šilumos gamintojų, susijusių kontrolės ar priklausomybės santykiais, grupė vienoje centralizuoto šilumos tiekimo sistemoje gamina daugiau kaip 1/3 metinio šilumos kiekio.</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14" w:name="part_4e9df2396b5843b49a4b85bd3b0978a5"/>
      <w:bookmarkEnd w:id="114"/>
      <w:r w:rsidRPr="00AB6757">
        <w:rPr>
          <w:rFonts w:ascii="Times New Roman" w:eastAsia="Times New Roman" w:hAnsi="Times New Roman" w:cs="Times New Roman"/>
          <w:lang w:eastAsia="lt-LT"/>
        </w:rPr>
        <w:t xml:space="preserve">4. Esant pagrįstam nepriklausomo šilumos gamintojo, kuris vienoje centralizuoto šilumos tiekimo sistemoje gamina šilumos kiekį, sudarantį daugiau kaip 1/3 metinio šilumos kiekio, prašymui, Valstybinė kainų ir energetikos kontrolės komisija turi teisę priimti motyvuotą sprendimą jam netaikyti privalomos šilumos gamybos kainodaros, jeigu nepriklausomas šilumos gamintojas ar nepriklausomų šilumos gamintojų, susijusių kontrolės ar priklausomybės santykiais, grupė vienoje centralizuoto šilumos tiekimo sistemoje gamina šilumos kiekį, nedarantį reikšmingos įtakos galutinei tos centralizuoto šilumos tiekimo sistemos kainai, </w:t>
      </w:r>
      <w:r w:rsidRPr="00AB6757">
        <w:rPr>
          <w:rFonts w:ascii="Times New Roman" w:eastAsia="Times New Roman" w:hAnsi="Times New Roman" w:cs="Times New Roman"/>
          <w:color w:val="000000"/>
          <w:lang w:eastAsia="lt-LT"/>
        </w:rPr>
        <w:t>lyginant su padėtimi, jeigu nepriklausomam šilumos gamintojui būtų taikoma privaloma šilumos gamybos kainodara</w:t>
      </w:r>
      <w:r w:rsidRPr="00AB6757">
        <w:rPr>
          <w:rFonts w:ascii="Times New Roman" w:eastAsia="Times New Roman" w:hAnsi="Times New Roman" w:cs="Times New Roman"/>
          <w:lang w:eastAsia="lt-LT"/>
        </w:rPr>
        <w:t>.</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62" w:tgtFrame="_parent" w:history="1">
        <w:r w:rsidRPr="00AB6757">
          <w:rPr>
            <w:rFonts w:ascii="Times New Roman" w:eastAsia="Times New Roman" w:hAnsi="Times New Roman" w:cs="Times New Roman"/>
            <w:i/>
            <w:iCs/>
            <w:color w:val="0000FF"/>
            <w:sz w:val="20"/>
            <w:szCs w:val="20"/>
            <w:u w:val="single"/>
            <w:lang w:eastAsia="lt-LT"/>
          </w:rPr>
          <w:t>XI-592</w:t>
        </w:r>
      </w:hyperlink>
      <w:r w:rsidRPr="00AB6757">
        <w:rPr>
          <w:rFonts w:ascii="Times New Roman" w:eastAsia="Times New Roman" w:hAnsi="Times New Roman" w:cs="Times New Roman"/>
          <w:i/>
          <w:iCs/>
          <w:sz w:val="20"/>
          <w:szCs w:val="20"/>
          <w:lang w:eastAsia="lt-LT"/>
        </w:rPr>
        <w:t>, 2009-12-21, Žin., 2010, Nr. 1-6 (2010-01-05)</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63" w:tgtFrame="_parent" w:history="1">
        <w:r w:rsidRPr="00AB6757">
          <w:rPr>
            <w:rFonts w:ascii="Times New Roman" w:eastAsia="Times New Roman" w:hAnsi="Times New Roman" w:cs="Times New Roman"/>
            <w:i/>
            <w:iCs/>
            <w:color w:val="0000FF"/>
            <w:sz w:val="20"/>
            <w:szCs w:val="20"/>
            <w:u w:val="single"/>
            <w:lang w:eastAsia="lt-LT"/>
          </w:rPr>
          <w:t>XI-862</w:t>
        </w:r>
      </w:hyperlink>
      <w:r w:rsidRPr="00AB6757">
        <w:rPr>
          <w:rFonts w:ascii="Times New Roman" w:eastAsia="Times New Roman" w:hAnsi="Times New Roman" w:cs="Times New Roman"/>
          <w:i/>
          <w:iCs/>
          <w:sz w:val="20"/>
          <w:szCs w:val="20"/>
          <w:lang w:eastAsia="lt-LT"/>
        </w:rPr>
        <w:t>, 2010-06-01, Žin., 2010, Nr. 65-3196 (2010-06-05)</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64" w:tgtFrame="_parent" w:history="1">
        <w:r w:rsidRPr="00AB6757">
          <w:rPr>
            <w:rFonts w:ascii="Times New Roman" w:eastAsia="Times New Roman" w:hAnsi="Times New Roman" w:cs="Times New Roman"/>
            <w:i/>
            <w:iCs/>
            <w:color w:val="0000FF"/>
            <w:sz w:val="20"/>
            <w:szCs w:val="20"/>
            <w:u w:val="single"/>
            <w:lang w:eastAsia="lt-LT"/>
          </w:rPr>
          <w:t>XII-192</w:t>
        </w:r>
      </w:hyperlink>
      <w:r w:rsidRPr="00AB6757">
        <w:rPr>
          <w:rFonts w:ascii="Times New Roman" w:eastAsia="Times New Roman" w:hAnsi="Times New Roman" w:cs="Times New Roman"/>
          <w:i/>
          <w:iCs/>
          <w:sz w:val="20"/>
          <w:szCs w:val="20"/>
          <w:lang w:eastAsia="lt-LT"/>
        </w:rPr>
        <w:t>, 2013-03-14, Žin., 2013, Nr. 31-1528 (2013-03-26)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65" w:tgtFrame="_parent" w:history="1">
        <w:r w:rsidRPr="00AB6757">
          <w:rPr>
            <w:rFonts w:ascii="Times New Roman" w:eastAsia="Times New Roman" w:hAnsi="Times New Roman" w:cs="Times New Roman"/>
            <w:i/>
            <w:iCs/>
            <w:color w:val="0000FF"/>
            <w:sz w:val="20"/>
            <w:szCs w:val="20"/>
            <w:u w:val="single"/>
            <w:lang w:eastAsia="lt-LT"/>
          </w:rPr>
          <w:t>XII-492</w:t>
        </w:r>
      </w:hyperlink>
      <w:r w:rsidRPr="00AB6757">
        <w:rPr>
          <w:rFonts w:ascii="Times New Roman" w:eastAsia="Times New Roman" w:hAnsi="Times New Roman" w:cs="Times New Roman"/>
          <w:i/>
          <w:iCs/>
          <w:sz w:val="20"/>
          <w:szCs w:val="20"/>
          <w:lang w:eastAsia="lt-LT"/>
        </w:rPr>
        <w:t>, 2013-07-02, Žin., 2013, Nr. 78-3937 (2013-07-20)</w:t>
      </w:r>
    </w:p>
    <w:p w:rsidR="00AB6757" w:rsidRPr="00AB6757" w:rsidRDefault="00AB6757" w:rsidP="00AB6757">
      <w:pPr>
        <w:spacing w:before="100" w:beforeAutospacing="1" w:after="100" w:afterAutospacing="1" w:line="240" w:lineRule="auto"/>
        <w:ind w:left="2268" w:hanging="1559"/>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left="2268" w:hanging="1559"/>
        <w:jc w:val="both"/>
        <w:rPr>
          <w:rFonts w:ascii="Times New Roman" w:eastAsia="Times New Roman" w:hAnsi="Times New Roman" w:cs="Times New Roman"/>
          <w:sz w:val="24"/>
          <w:szCs w:val="24"/>
          <w:lang w:eastAsia="lt-LT"/>
        </w:rPr>
      </w:pPr>
      <w:bookmarkStart w:id="115" w:name="part_35b8ae6f74094715974ef56ab8a80dd8"/>
      <w:bookmarkEnd w:id="115"/>
      <w:r w:rsidRPr="00AB6757">
        <w:rPr>
          <w:rFonts w:ascii="Times New Roman" w:eastAsia="Times New Roman" w:hAnsi="Times New Roman" w:cs="Times New Roman"/>
          <w:b/>
          <w:bCs/>
          <w:lang w:eastAsia="lt-LT"/>
        </w:rPr>
        <w:t xml:space="preserve">11 straipsnis. Šilumos pirkimo–pardavimo vieta ir tiekimo–vartojimo riba tarp šilumos tiekėjo ir šilumos vartotojo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16" w:name="part_0bec37bb41014c8cbd2c8cae99a43031"/>
      <w:bookmarkEnd w:id="116"/>
      <w:r w:rsidRPr="00AB6757">
        <w:rPr>
          <w:rFonts w:ascii="Times New Roman" w:eastAsia="Times New Roman" w:hAnsi="Times New Roman" w:cs="Times New Roman"/>
          <w:lang w:eastAsia="lt-LT"/>
        </w:rPr>
        <w:t>1.</w:t>
      </w:r>
      <w:r w:rsidRPr="00AB6757">
        <w:rPr>
          <w:rFonts w:ascii="Times New Roman" w:eastAsia="Times New Roman" w:hAnsi="Times New Roman" w:cs="Times New Roman"/>
          <w:i/>
          <w:iCs/>
          <w:lang w:eastAsia="lt-LT"/>
        </w:rPr>
        <w:t xml:space="preserve"> </w:t>
      </w:r>
      <w:r w:rsidRPr="00AB6757">
        <w:rPr>
          <w:rFonts w:ascii="Times New Roman" w:eastAsia="Times New Roman" w:hAnsi="Times New Roman" w:cs="Times New Roman"/>
          <w:lang w:eastAsia="lt-LT"/>
        </w:rPr>
        <w:t>Šilumos ir karšto vandens</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 xml:space="preserve">tiekėjas atsako už sutartyse nustatytos kokybės </w:t>
      </w:r>
      <w:proofErr w:type="spellStart"/>
      <w:r w:rsidRPr="00AB6757">
        <w:rPr>
          <w:rFonts w:ascii="Times New Roman" w:eastAsia="Times New Roman" w:hAnsi="Times New Roman" w:cs="Times New Roman"/>
          <w:lang w:eastAsia="lt-LT"/>
        </w:rPr>
        <w:t>šilumnešio</w:t>
      </w:r>
      <w:proofErr w:type="spellEnd"/>
      <w:r w:rsidRPr="00AB6757">
        <w:rPr>
          <w:rFonts w:ascii="Times New Roman" w:eastAsia="Times New Roman" w:hAnsi="Times New Roman" w:cs="Times New Roman"/>
          <w:lang w:eastAsia="lt-LT"/>
        </w:rPr>
        <w:t xml:space="preserve"> pristatymą šilumos vartotojams iki tiekimo–vartojimo ribos. Sutartys su vartotoju turi atitikti Civilinio kodekso ir kitų teisės aktų, reglamentuojančių vartojimo sutarčių sudarymą, nuostatas.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17" w:name="part_ca4460ab7ef947968503d3513730e722"/>
      <w:bookmarkEnd w:id="117"/>
      <w:r w:rsidRPr="00AB6757">
        <w:rPr>
          <w:rFonts w:ascii="Times New Roman" w:eastAsia="Times New Roman" w:hAnsi="Times New Roman" w:cs="Times New Roman"/>
          <w:lang w:eastAsia="lt-LT"/>
        </w:rPr>
        <w:lastRenderedPageBreak/>
        <w:t xml:space="preserve">2. Šilumos pirkimo–pardavimo vieta ir tiekimo–vartojimo riba nustatomos </w:t>
      </w:r>
      <w:proofErr w:type="spellStart"/>
      <w:r w:rsidRPr="00AB6757">
        <w:rPr>
          <w:rFonts w:ascii="Times New Roman" w:eastAsia="Times New Roman" w:hAnsi="Times New Roman" w:cs="Times New Roman"/>
          <w:lang w:eastAsia="lt-LT"/>
        </w:rPr>
        <w:t>šilumnešio</w:t>
      </w:r>
      <w:proofErr w:type="spellEnd"/>
      <w:r w:rsidRPr="00AB6757">
        <w:rPr>
          <w:rFonts w:ascii="Times New Roman" w:eastAsia="Times New Roman" w:hAnsi="Times New Roman" w:cs="Times New Roman"/>
          <w:lang w:eastAsia="lt-LT"/>
        </w:rPr>
        <w:t xml:space="preserve"> vamzdynų vietoje, kurioje tiekėjo įrenginiai sujungti su vartotojo nuosavybės arba vartotojų bendrosios dalinės nuosavybės teise priklausančiais įrenginiais. Atsiskaitomieji apskaitos prietaisai įrengiami šilumos pirkimo–pardavimo vietoje. Jeigu nėra techninės galimybės atsiskaitomuosius apskaitos prietaisus įrengti šilumos pirkimo–pardavimo vietoje, šilumos nuostolius atkarpose tarp šilumos pirkimo–pardavimo vietos ir apskaitos prietaiso apmoka vamzdynų savininkas. Sutartimis tiekimo–vartojimo riba gali būti nustatyta kitoje vietoje negu šilumos pirkimo–pardavimo vieta. Tokiu atveju vartotojo nuosavybės arba vartotojų bendrosios dalinės nuosavybės teise priklausančiais įrenginiais šilumos pristatymo iki tiekimo–vartojimo ribos papildomas sąnaudas apmoka šie vartotojai. Pirmenybė pasirinkti tiekimo–vartojimo ribą suteikiama buitiniam šilumos vartotojui.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18" w:name="part_088531ce8ceb40b589f4872fb56a08ce"/>
      <w:bookmarkEnd w:id="118"/>
      <w:r w:rsidRPr="00AB6757">
        <w:rPr>
          <w:rFonts w:ascii="Times New Roman" w:eastAsia="Times New Roman" w:hAnsi="Times New Roman" w:cs="Times New Roman"/>
          <w:lang w:eastAsia="lt-LT"/>
        </w:rPr>
        <w:t>3.</w:t>
      </w:r>
      <w:r w:rsidRPr="00AB6757">
        <w:rPr>
          <w:rFonts w:ascii="Times New Roman" w:eastAsia="Times New Roman" w:hAnsi="Times New Roman" w:cs="Times New Roman"/>
          <w:i/>
          <w:iCs/>
          <w:lang w:eastAsia="lt-LT"/>
        </w:rPr>
        <w:t xml:space="preserve"> </w:t>
      </w:r>
      <w:r w:rsidRPr="00AB6757">
        <w:rPr>
          <w:rFonts w:ascii="Times New Roman" w:eastAsia="Times New Roman" w:hAnsi="Times New Roman" w:cs="Times New Roman"/>
          <w:lang w:eastAsia="lt-LT"/>
        </w:rPr>
        <w:t xml:space="preserve">Jeigu į pastatą pristatomas </w:t>
      </w:r>
      <w:proofErr w:type="spellStart"/>
      <w:r w:rsidRPr="00AB6757">
        <w:rPr>
          <w:rFonts w:ascii="Times New Roman" w:eastAsia="Times New Roman" w:hAnsi="Times New Roman" w:cs="Times New Roman"/>
          <w:lang w:eastAsia="lt-LT"/>
        </w:rPr>
        <w:t>šilumnešis</w:t>
      </w:r>
      <w:proofErr w:type="spellEnd"/>
      <w:r w:rsidRPr="00AB6757">
        <w:rPr>
          <w:rFonts w:ascii="Times New Roman" w:eastAsia="Times New Roman" w:hAnsi="Times New Roman" w:cs="Times New Roman"/>
          <w:lang w:eastAsia="lt-LT"/>
        </w:rPr>
        <w:t xml:space="preserve"> patenka ir į pastato patalpose įrengtus šildymo, vėdinimo ir (ar) karšto vandens prietaisus, šilumos tiekėjas turi teisę, pateikęs raštišką prašymą patalpų savininkams, patikrinti, ar nėra </w:t>
      </w:r>
      <w:proofErr w:type="spellStart"/>
      <w:r w:rsidRPr="00AB6757">
        <w:rPr>
          <w:rFonts w:ascii="Times New Roman" w:eastAsia="Times New Roman" w:hAnsi="Times New Roman" w:cs="Times New Roman"/>
          <w:lang w:eastAsia="lt-LT"/>
        </w:rPr>
        <w:t>šilumnešio</w:t>
      </w:r>
      <w:proofErr w:type="spellEnd"/>
      <w:r w:rsidRPr="00AB6757">
        <w:rPr>
          <w:rFonts w:ascii="Times New Roman" w:eastAsia="Times New Roman" w:hAnsi="Times New Roman" w:cs="Times New Roman"/>
          <w:lang w:eastAsia="lt-LT"/>
        </w:rPr>
        <w:t xml:space="preserve"> nutekėjimų bet kurioje pastato šildymo ir karšto vandens sistemos vietoje.</w:t>
      </w:r>
      <w:r w:rsidRPr="00AB6757">
        <w:rPr>
          <w:rFonts w:ascii="Times New Roman" w:eastAsia="Times New Roman" w:hAnsi="Times New Roman" w:cs="Times New Roman"/>
          <w:i/>
          <w:iCs/>
          <w:lang w:eastAsia="lt-LT"/>
        </w:rPr>
        <w:t xml:space="preserve">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19" w:name="part_ad763f42bf7c4427878803c769676894"/>
      <w:bookmarkEnd w:id="119"/>
      <w:r w:rsidRPr="00AB6757">
        <w:rPr>
          <w:rFonts w:ascii="Times New Roman" w:eastAsia="Times New Roman" w:hAnsi="Times New Roman" w:cs="Times New Roman"/>
          <w:lang w:eastAsia="lt-LT"/>
        </w:rPr>
        <w:t>4. Šilumos tiekėjai įrengia vartotojo bute ar kitose patalpose:</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20" w:name="part_a7496ca5669246c28057c620a5ea5a74"/>
      <w:bookmarkEnd w:id="120"/>
      <w:r w:rsidRPr="00AB6757">
        <w:rPr>
          <w:rFonts w:ascii="Times New Roman" w:eastAsia="Times New Roman" w:hAnsi="Times New Roman" w:cs="Times New Roman"/>
          <w:lang w:eastAsia="lt-LT"/>
        </w:rPr>
        <w:t>1) šilumos skaitiklius, jeigu prie šilumos perdavimo tinklo prijungiamas naujas statomas pastatas;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21" w:name="part_1cdbb80f3a294d3095a0d9ef5c10241c"/>
      <w:bookmarkEnd w:id="121"/>
      <w:r w:rsidRPr="00AB6757">
        <w:rPr>
          <w:rFonts w:ascii="Times New Roman" w:eastAsia="Times New Roman" w:hAnsi="Times New Roman" w:cs="Times New Roman"/>
          <w:lang w:eastAsia="lt-LT"/>
        </w:rPr>
        <w:t>2) šilumos skaitiklius, jeigu atkuriant ar pagerinant pastato atitvarų ir (ar) inžinerinių sistemų fizines ir energines savybes yra rekonstruojamas, atnaujinamas (modernizuojamas) ar remontuojamas pastatas (jo dalis), kurio rekonstravimo, atnaujinimo (modernizavimo) ar remonto kaina sudaro daugiau kaip 25 procentus pastato atkuriamosios vertės, neįskaitant žemės sklypo, ant kurio stovi pastatas, ir gautas daugumos rekonstruojamo, atnaujinamo (modernizuojamo) ar remontuojamo pastato savininkų sutikimas įrengti šilumos skaitiklius;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22" w:name="part_5dd625106e424156a7564d74e6cd6f9a"/>
      <w:bookmarkEnd w:id="122"/>
      <w:r w:rsidRPr="00AB6757">
        <w:rPr>
          <w:rFonts w:ascii="Times New Roman" w:eastAsia="Times New Roman" w:hAnsi="Times New Roman" w:cs="Times New Roman"/>
          <w:lang w:eastAsia="lt-LT"/>
        </w:rPr>
        <w:t xml:space="preserve">3) šilumos skaitiklius arba daliklius, jeigu </w:t>
      </w:r>
      <w:r w:rsidRPr="00AB6757">
        <w:rPr>
          <w:rFonts w:ascii="Times New Roman" w:eastAsia="Times New Roman" w:hAnsi="Times New Roman" w:cs="Times New Roman"/>
          <w:color w:val="000000"/>
          <w:lang w:eastAsia="lt-LT"/>
        </w:rPr>
        <w:t xml:space="preserve">yra techninės galimybės ir vartotojai pageidauja.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i/>
          <w:iCs/>
          <w:color w:val="000000"/>
          <w:sz w:val="20"/>
          <w:szCs w:val="20"/>
          <w:lang w:eastAsia="lt-LT"/>
        </w:rPr>
        <w:t>TAR pastaba.</w:t>
      </w:r>
      <w:r w:rsidRPr="00AB6757">
        <w:rPr>
          <w:rFonts w:ascii="Times New Roman" w:eastAsia="Times New Roman" w:hAnsi="Times New Roman" w:cs="Times New Roman"/>
          <w:i/>
          <w:iCs/>
          <w:color w:val="000000"/>
          <w:sz w:val="20"/>
          <w:szCs w:val="20"/>
          <w:lang w:eastAsia="lt-LT"/>
        </w:rPr>
        <w:t xml:space="preserve"> 11 straipsnio 4 dalis įsigalioja 2017-03-01</w:t>
      </w:r>
      <w:r w:rsidRPr="00AB6757">
        <w:rPr>
          <w:rFonts w:ascii="Times New Roman" w:eastAsia="Times New Roman" w:hAnsi="Times New Roman" w:cs="Times New Roman"/>
          <w:color w:val="000000"/>
          <w:lang w:eastAsia="lt-LT"/>
        </w:rPr>
        <w:t>.</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Papildyta straipsnio dalimi: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66"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23" w:name="part_ac5f21aa8e864d988b27f6d796778eff"/>
      <w:bookmarkEnd w:id="123"/>
      <w:r w:rsidRPr="00AB6757">
        <w:rPr>
          <w:rFonts w:ascii="Times New Roman" w:eastAsia="Times New Roman" w:hAnsi="Times New Roman" w:cs="Times New Roman"/>
          <w:color w:val="000000"/>
          <w:lang w:eastAsia="lt-LT"/>
        </w:rPr>
        <w:t>5. Už šio straipsnio 4 dalyje numatytų šilumos skaitiklių arba daliklių įrengimą ir eksploatavimą vartotojams, kuriems įrengti šilumos skaitikliai arba dalikliai, yra nustatomas atskiras mokestis. Šilumos skaitiklių arba daliklių aptarnavimo mokestį nustato savivaldybės taryba pagal Valstybinės kainų ir energetikos kontrolės komisijos patvirtintą metodiką. Šių apskaitos prietaisų rodmenys naudojami atsiskaitomaisiais šilumos apskaitos prietaisais nustatytam šilumos kiekiui paskirstyti vartotojams.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Papildyta straipsnio dalimi: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67"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24" w:name="part_8b9c4df6218844b3aec9a0a2d10736e1"/>
      <w:bookmarkEnd w:id="124"/>
      <w:r w:rsidRPr="00AB6757">
        <w:rPr>
          <w:rFonts w:ascii="Times New Roman" w:eastAsia="Times New Roman" w:hAnsi="Times New Roman" w:cs="Times New Roman"/>
          <w:b/>
          <w:bCs/>
          <w:lang w:eastAsia="lt-LT"/>
        </w:rPr>
        <w:t xml:space="preserve">12 straipsnis. Atsiskaitymas su šilumos tiekėju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25" w:name="part_16fd85b6d5e3437fb1fce72daaaf3c93"/>
      <w:bookmarkEnd w:id="125"/>
      <w:r w:rsidRPr="00AB6757">
        <w:rPr>
          <w:rFonts w:ascii="Times New Roman" w:eastAsia="Times New Roman" w:hAnsi="Times New Roman" w:cs="Times New Roman"/>
          <w:lang w:eastAsia="lt-LT"/>
        </w:rPr>
        <w:t>1. Šilumos vartotojai atsiskaito su šilumos tiekėju už sunaudotą šilumą pagal šilumos pirkimo–pardavimo vietoje įrengtų atsiskaitomųjų šilumos apskaitos prietaisų rodmenis.</w:t>
      </w:r>
      <w:r w:rsidRPr="00AB6757">
        <w:rPr>
          <w:rFonts w:ascii="Times New Roman" w:eastAsia="Times New Roman" w:hAnsi="Times New Roman" w:cs="Times New Roman"/>
          <w:color w:val="333399"/>
          <w:lang w:eastAsia="lt-LT"/>
        </w:rPr>
        <w:t xml:space="preserve"> </w:t>
      </w:r>
      <w:r w:rsidRPr="00AB6757">
        <w:rPr>
          <w:rFonts w:ascii="Times New Roman" w:eastAsia="Times New Roman" w:hAnsi="Times New Roman" w:cs="Times New Roman"/>
          <w:lang w:eastAsia="lt-LT"/>
        </w:rPr>
        <w:t>Vyriausybės ar jos įgaliotos institucijos nustatyta tvarka šilumos tiekėjas privalo suteikti slaptažodį šilumos vartotojams, kad šie galėtų elektroninių ryšių priemonėmis susipažinti su šilumos pirkimo–pardavimo vietoje įrengtų atsiskaitomųjų šilumos apskaitos prietaisų rodmenimis.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26" w:name="part_c0dfa17f1b85476fa98b30733c4e3768"/>
      <w:bookmarkEnd w:id="126"/>
      <w:r w:rsidRPr="00AB6757">
        <w:rPr>
          <w:rFonts w:ascii="Times New Roman" w:eastAsia="Times New Roman" w:hAnsi="Times New Roman" w:cs="Times New Roman"/>
          <w:lang w:eastAsia="lt-LT"/>
        </w:rPr>
        <w:lastRenderedPageBreak/>
        <w:t>2. Jeigu pastate yra daugiau kaip vienas šilumos vartotojas, visas pastate suvartotas šilumos kiekis paskirstomas (išdalijamas) vartotojams, o kiekvienas vartotojas moka už jam priskirtą šilumos kiekį, išmatavus, įvertinus ar kitaip pagal Valstybinės kainų ir energetikos kontrolės komisijos rekomenduojamus taikyti ar su ja suderintus metodus nustačius, kokia visų vartotojų bendrai suvartoto šilumos kiekio dalis tenka tam šilumos vartotojui. Šių dalių matavimo, nustatymo ar įvertinimo metodą šilumos vartotojai pasirenka Civilinio kodekso nustatyta sprendimų priėmimo tvarka iš Valstybinės kainų ir energetikos kontrolės komisijos rekomenduotų taikyti metodų. Kiti metodai gali būti taikomi tik suderinti su Valstybine kainų ir energetikos kontrolės komisija. Kol vartotojai pasirenka metodą, taikomas pastato šildymo ir karšto vandens sistemą bei įrengtus atsiskaitomuosius apskaitos prietaisus atitinkantis metodas.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27" w:name="part_5e620754ae8f45a1be63f333eab61a76"/>
      <w:bookmarkEnd w:id="127"/>
      <w:r w:rsidRPr="00AB6757">
        <w:rPr>
          <w:rFonts w:ascii="Times New Roman" w:eastAsia="Times New Roman" w:hAnsi="Times New Roman" w:cs="Times New Roman"/>
          <w:color w:val="000000"/>
          <w:lang w:eastAsia="lt-LT"/>
        </w:rPr>
        <w:t>3. Atsiskaitymo dokumentas yra sąskaita už šilumą arba, savivaldybės institucijoms nustačius, mokesčio už šilumą pranešimas, kuris išrašomas buitiniams šilumos vartotojams (toliau kartu – sąskaita (mokėjimo pranešimas). Buitiniam šilumos vartotojui išrašytoje sąskaitoje (mokėjimo pranešime) turi būti pateikta tiksli, aiški ir išsami informacija, kuria remdamasis šilumos tiekėjas apskaičiavo vartotojo mokesčio dydį už jo suvartotą šilumos kiekį patalpoms šildyti ir šilumos kiekį karštam vandeniui ruošti bei karšto vandens temperatūrai palaikyti. Pateiktos informacijos privalo pakakti, kad vartotojas galėtų pasitikrinti, ar teisingai jam apskaičiuoti mokesčiai.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68"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28" w:name="part_da750039f8cb4c71bd10b4518f0531c3"/>
      <w:bookmarkEnd w:id="128"/>
      <w:r w:rsidRPr="00AB6757">
        <w:rPr>
          <w:rFonts w:ascii="Times New Roman" w:eastAsia="Times New Roman" w:hAnsi="Times New Roman" w:cs="Times New Roman"/>
          <w:color w:val="000000"/>
          <w:lang w:eastAsia="lt-LT"/>
        </w:rPr>
        <w:t>4. Šilumos vartotojams pateikiamos popierinės sąskaitos (mokėjimo pranešimai), išskyrus atvejus, kai vartotojas pageidauja gauti sąskaitas (mokėjimo pranešimus) elektroniniu būdu.</w:t>
      </w:r>
      <w:r w:rsidRPr="00AB6757">
        <w:rPr>
          <w:rFonts w:ascii="Times New Roman" w:eastAsia="Times New Roman" w:hAnsi="Times New Roman" w:cs="Times New Roman"/>
          <w:lang w:eastAsia="lt-LT"/>
        </w:rPr>
        <w:t xml:space="preserve"> Šilumos ir (ar) karšto vandens tiekėjai teikia vartotojams sąskaitas (mokėjimo pranešimus) netaikydami papildomų mokesčių.</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Papildyta straipsnio dalimi: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69"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70" w:tgtFrame="_parent" w:history="1">
        <w:r w:rsidRPr="00AB6757">
          <w:rPr>
            <w:rFonts w:ascii="Times New Roman" w:eastAsia="Times New Roman" w:hAnsi="Times New Roman" w:cs="Times New Roman"/>
            <w:i/>
            <w:iCs/>
            <w:color w:val="0000FF"/>
            <w:sz w:val="20"/>
            <w:szCs w:val="20"/>
            <w:u w:val="single"/>
            <w:lang w:eastAsia="lt-LT"/>
          </w:rPr>
          <w:t>XI-592</w:t>
        </w:r>
      </w:hyperlink>
      <w:r w:rsidRPr="00AB6757">
        <w:rPr>
          <w:rFonts w:ascii="Times New Roman" w:eastAsia="Times New Roman" w:hAnsi="Times New Roman" w:cs="Times New Roman"/>
          <w:i/>
          <w:iCs/>
          <w:sz w:val="20"/>
          <w:szCs w:val="20"/>
          <w:lang w:eastAsia="lt-LT"/>
        </w:rPr>
        <w:t>, 2009-12-21, Žin., 2010, Nr. 1-6 (2010-01-05)</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29" w:name="part_f4a0f6a8d57f4ac4a192360c41da6e23"/>
      <w:bookmarkEnd w:id="129"/>
      <w:r w:rsidRPr="00AB6757">
        <w:rPr>
          <w:rFonts w:ascii="Times New Roman" w:eastAsia="Times New Roman" w:hAnsi="Times New Roman" w:cs="Times New Roman"/>
          <w:b/>
          <w:bCs/>
          <w:lang w:eastAsia="lt-LT"/>
        </w:rPr>
        <w:t xml:space="preserve">13 straipsnis. Šilumos tiekimo sezoniškumas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30" w:name="part_821ac1cebde347f592d8e40fa3f17352"/>
      <w:bookmarkEnd w:id="130"/>
      <w:r w:rsidRPr="00AB6757">
        <w:rPr>
          <w:rFonts w:ascii="Times New Roman" w:eastAsia="Times New Roman" w:hAnsi="Times New Roman" w:cs="Times New Roman"/>
          <w:lang w:eastAsia="lt-LT"/>
        </w:rPr>
        <w:t>1.</w:t>
      </w:r>
      <w:r w:rsidRPr="00AB6757">
        <w:rPr>
          <w:rFonts w:ascii="Times New Roman" w:eastAsia="Times New Roman" w:hAnsi="Times New Roman" w:cs="Times New Roman"/>
          <w:i/>
          <w:iCs/>
          <w:lang w:eastAsia="lt-LT"/>
        </w:rPr>
        <w:t xml:space="preserve"> </w:t>
      </w:r>
      <w:r w:rsidRPr="00AB6757">
        <w:rPr>
          <w:rFonts w:ascii="Times New Roman" w:eastAsia="Times New Roman" w:hAnsi="Times New Roman" w:cs="Times New Roman"/>
          <w:lang w:eastAsia="lt-LT"/>
        </w:rPr>
        <w:t>Šilumos vartotojai turi teisę nuspręsti dėl savo pastatų šildymo pradžios ir pabaigos nepažeidžiant nustatytų higienos normų, išskyrus savivaldybių institucijų nustatytas įstaigas, kurioms šildymo sezono pradžia ir pabaiga nustatoma savivaldybių institucijų sprendimais.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31" w:name="part_6c9a2caad9204937b08648bf7fade659"/>
      <w:bookmarkEnd w:id="131"/>
      <w:r w:rsidRPr="00AB6757">
        <w:rPr>
          <w:rFonts w:ascii="Times New Roman" w:eastAsia="Times New Roman" w:hAnsi="Times New Roman" w:cs="Times New Roman"/>
          <w:lang w:eastAsia="lt-LT"/>
        </w:rPr>
        <w:t>2. Jeigu šilumos vartotojai, turintys teisę nuspręsti dėl savo pastatų šildymo pradžios ir pabaigos, nusprendė pradėti arba baigti savo pastatų šildymą kitu laiku, negu savivaldybių institucijų nustatyta šildymo sezono pradžia ar pabaiga, jie apie savo sprendimą energetikos ministro patvirtintose Šilumos tiekimo ir vartojimo taisyklėse nustatyta tvarka praneša šilumos tiekėjui, o šis ne vėliau kaip per 2 darbo dienas sprendimą įgyvendina.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32" w:name="part_22bc0d7a79f740769e94174a70e56d63"/>
      <w:bookmarkEnd w:id="132"/>
      <w:r w:rsidRPr="00AB6757">
        <w:rPr>
          <w:rFonts w:ascii="Times New Roman" w:eastAsia="Times New Roman" w:hAnsi="Times New Roman" w:cs="Times New Roman"/>
          <w:lang w:eastAsia="lt-LT"/>
        </w:rPr>
        <w:lastRenderedPageBreak/>
        <w:t xml:space="preserve">3. Šildymo sezono laikotarpiu </w:t>
      </w:r>
      <w:proofErr w:type="spellStart"/>
      <w:r w:rsidRPr="00AB6757">
        <w:rPr>
          <w:rFonts w:ascii="Times New Roman" w:eastAsia="Times New Roman" w:hAnsi="Times New Roman" w:cs="Times New Roman"/>
          <w:lang w:eastAsia="lt-LT"/>
        </w:rPr>
        <w:t>šilumnešis</w:t>
      </w:r>
      <w:proofErr w:type="spellEnd"/>
      <w:r w:rsidRPr="00AB6757">
        <w:rPr>
          <w:rFonts w:ascii="Times New Roman" w:eastAsia="Times New Roman" w:hAnsi="Times New Roman" w:cs="Times New Roman"/>
          <w:lang w:eastAsia="lt-LT"/>
        </w:rPr>
        <w:t xml:space="preserve"> privalo būti tiekiamas daugiabučio namo butams ir kitoms patalpoms šildyti.</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Butai ir kitos patalpos daugiabučiame name privalo būti šildomi, jeigu tam neprieštarauja dauguma to namo butų savininkų, neturinčių įsiskolinimų šilumos tiekėjui.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71"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ind w:left="2410" w:hanging="1701"/>
        <w:jc w:val="both"/>
        <w:rPr>
          <w:rFonts w:ascii="Times New Roman" w:eastAsia="Times New Roman" w:hAnsi="Times New Roman" w:cs="Times New Roman"/>
          <w:sz w:val="24"/>
          <w:szCs w:val="24"/>
          <w:lang w:eastAsia="lt-LT"/>
        </w:rPr>
      </w:pPr>
      <w:bookmarkStart w:id="133" w:name="part_6cfdaeb8e8954beaa244e6e18ec0d850"/>
      <w:bookmarkEnd w:id="133"/>
      <w:r w:rsidRPr="00AB6757">
        <w:rPr>
          <w:rFonts w:ascii="Times New Roman" w:eastAsia="Times New Roman" w:hAnsi="Times New Roman" w:cs="Times New Roman"/>
          <w:b/>
          <w:bCs/>
          <w:lang w:eastAsia="lt-LT"/>
        </w:rPr>
        <w:t>14 straipsnis. Šilumos ir (ar) karšto vandens pristatymo sustabdymas įsiskolinusiems šilumos vartotojams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34" w:name="part_5913ffd21717424280885b7ea78ff605"/>
      <w:bookmarkEnd w:id="134"/>
      <w:r w:rsidRPr="00AB6757">
        <w:rPr>
          <w:rFonts w:ascii="Times New Roman" w:eastAsia="Times New Roman" w:hAnsi="Times New Roman" w:cs="Times New Roman"/>
          <w:lang w:eastAsia="lt-LT"/>
        </w:rPr>
        <w:t>1. Šilumos vartotojui, neapmokėjusiam sąskaitos (mokėjimo pranešimo) daugiau kaip 30 kalendorinių dienų, skaičiuojant nuo vėliausios leistinos sąskaitos (mokėjimo pranešimo) apmokėjimo dienos, (įsiskolinusiam vartotojui) šilumos tiekėjas turi teisę sutartyse nustatyta tvarka sustabdyti šilumos ir (ar) karšto vandens pristatymą į įsiskolinusio vartotojo šildymo ir (ar) karšto vandens prietaisus. Daugiabučiame name leidžiama sustabdyti tik karšto vandens pristatymą į įsiskolinusio vartotojo karšto vandens prietaisus.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72"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35" w:name="part_9e621a5cd6384d63adc67f1a9804ae58"/>
      <w:bookmarkEnd w:id="135"/>
      <w:r w:rsidRPr="00AB6757">
        <w:rPr>
          <w:rFonts w:ascii="Times New Roman" w:eastAsia="Times New Roman" w:hAnsi="Times New Roman" w:cs="Times New Roman"/>
          <w:lang w:eastAsia="lt-LT"/>
        </w:rPr>
        <w:t>2. Sutartyse nustatoma šilumos tiekėjo prievolė ne vėliau kaip prieš 10 kalendorinių dienų iki numatomos šilumos ir (ar) karšto vandens pristatymo sustabdymo datos raštu</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įspėti įsiskolinusį vartotoją.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36" w:name="part_4b174379048b43c4867b5172bfe4aedc"/>
      <w:bookmarkEnd w:id="136"/>
      <w:r w:rsidRPr="00AB6757">
        <w:rPr>
          <w:rFonts w:ascii="Times New Roman" w:eastAsia="Times New Roman" w:hAnsi="Times New Roman" w:cs="Times New Roman"/>
          <w:lang w:eastAsia="lt-LT"/>
        </w:rPr>
        <w:t>3. Šilumos tiekėjo išlaidas, susijusias su šilumos ir (ar) karšto vandens pristatymo atnaujinimu, apmoka vartotojas.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37" w:name="part_601e26a60e1043a28052a22dc9d6caf6"/>
      <w:bookmarkEnd w:id="137"/>
      <w:r w:rsidRPr="00AB6757">
        <w:rPr>
          <w:rFonts w:ascii="Times New Roman" w:eastAsia="Times New Roman" w:hAnsi="Times New Roman" w:cs="Times New Roman"/>
          <w:b/>
          <w:bCs/>
          <w:lang w:eastAsia="lt-LT"/>
        </w:rPr>
        <w:t>15 straipsnis. Karšto vandens tiekimo daugiabučiuose namuose organizavimas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38" w:name="part_ea0c6bed3844469fb400f4da52b25bd6"/>
      <w:bookmarkEnd w:id="138"/>
      <w:r w:rsidRPr="00AB6757">
        <w:rPr>
          <w:rFonts w:ascii="Times New Roman" w:eastAsia="Times New Roman" w:hAnsi="Times New Roman" w:cs="Times New Roman"/>
          <w:lang w:eastAsia="lt-LT"/>
        </w:rPr>
        <w:t>1. Vartotojai daugiabučiuose namuose gali Civilinio kodekso 4.85 straipsnyje nustatyta tvarka pasirinkti apsirūpinimo karštu vandeniu būdą arba karšto vandens tiekėją ir sudaryti su juo karšto vandens pirkimo–pardavimo sutartį. Pasirinktas karšto vandens tiekėjas įrengia vartotojo suvartojamo karšto vandens atsiskaitomuosius apskaitos prietaisus, sudaro sutartis ir perka karštam vandeniui ruošti reikalingą geriamąjį vandenį bei šilumą ar kitą energiją iš atitinkamų tiekėjų. Nupirkto geriamojo vandens kiekis nustatomas pagal atsiskaitomojo apskaitos prietaiso, vandens tiekėjo įrengto pastate prieš karšto vandens ruošimo įrenginius, rodmenis. Nupirktos šilumos ar kitos energijos kiekis nustatomas pagal šilumos ar kitos energijos tiekėjo įrengto prieš karšto vandens ruošimo įrenginius šilumos apskaitos prietaiso rodmenis, o jeigu jo nėra arba jis sugedęs, – pagal Valstybinės kainų ir energetikos kontrolės komisijos patvirtintas normas. Vartotojams parduodamo karšto vandens kiekis nustatomas pagal vartotojų patalpose esančių atsiskaitomųjų karšto vandens apskaitos prietaisų rodmenis. Karšto vandens kaina, pranešimų apie suvartotą karštą vandenį pateikimo ir mokesčio už karštą vandenį apmokėjimo tvarka nustatoma karšto vandens tiekėjo ir vartotojo sutartyje. Nustatant mokesčius už karštą vandenį, su nepaskirstytu karštu vandeniu suvartotas šilumos kiekis gali būti priskirtas ir išdalijamas apmokėti vartotojams tik tuo atveju, jeigu tiekėjai įvykdė visas savo prievoles sutvarkyti karšto vandens apskaitą tame name. Tuo atveju, kai daugiabučio namo vartotojai karšto vandens tiekėju pasirenka šilumos tiekėją, šilumos tiekėjas privalo su šio namo vartotojais sudaryti karšto vandens pirkimo–pardavimo sutartį.</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39" w:name="part_827c82d177734b4689a799724f361a27"/>
      <w:bookmarkEnd w:id="139"/>
      <w:r w:rsidRPr="00AB6757">
        <w:rPr>
          <w:rFonts w:ascii="Times New Roman" w:eastAsia="Times New Roman" w:hAnsi="Times New Roman" w:cs="Times New Roman"/>
          <w:lang w:eastAsia="lt-LT"/>
        </w:rPr>
        <w:t xml:space="preserve">2. Kol vartotojai pasirenka karšto vandens tiekėją arba apsirūpinimo karštu vandeniu būdą, karšto vandens tiekėjas yra šilumos tiekėjas. Karšto vandens apskaitos prietaisus daugiabučio namo butuose ir </w:t>
      </w:r>
      <w:r w:rsidRPr="00AB6757">
        <w:rPr>
          <w:rFonts w:ascii="Times New Roman" w:eastAsia="Times New Roman" w:hAnsi="Times New Roman" w:cs="Times New Roman"/>
          <w:lang w:eastAsia="lt-LT"/>
        </w:rPr>
        <w:lastRenderedPageBreak/>
        <w:t>kitose patalpose įrengia, prižiūri ir jų patikrą atlieka karšto vandens tiekėjas, jeigu iki šio įstatymo įsigaliojimo sudarytose karšto vandens apskaitos prietaisų įrengimo, priežiūros ir patikros daugiabučio namo butuose ir kitose patalpose sutartyse nenumatyta kitaip.</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40" w:name="part_35f08ea93bae439983655f04f21d32e4"/>
      <w:bookmarkEnd w:id="140"/>
      <w:r w:rsidRPr="00AB6757">
        <w:rPr>
          <w:rFonts w:ascii="Times New Roman" w:eastAsia="Times New Roman" w:hAnsi="Times New Roman" w:cs="Times New Roman"/>
          <w:lang w:eastAsia="lt-LT"/>
        </w:rPr>
        <w:t>3. Savivaldybės taryba pagal Komisijos patvirtintą metodiką nustato atsiskaitomųjų karšto vandens apskaitos prietaisų aptarnavimo mokestį.</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41" w:name="part_5f7e133efc1e4e11aa1fef58cbabe6db"/>
      <w:bookmarkEnd w:id="141"/>
      <w:r w:rsidRPr="00AB6757">
        <w:rPr>
          <w:rFonts w:ascii="Times New Roman" w:eastAsia="Times New Roman" w:hAnsi="Times New Roman" w:cs="Times New Roman"/>
          <w:lang w:eastAsia="lt-LT"/>
        </w:rPr>
        <w:t>4. Karšto vandens temperatūra, slėgis ir higienos rodikliai turi atitikti teisės aktų nustatytus reikalavimus. Šilumos, karšto vandens tiekėjų ir pastato šildymo ir karšto vandens sistemos prižiūrėtojo tarpusavio santykiai, kompetencija, teisės ir pareigos karšto vandens tiekimo srityje nustatomos energetikos ministro tvirtinamose Šilumos tiekimo ir vartojimo taisyklėse.</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73"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74" w:tgtFrame="_parent" w:history="1">
        <w:r w:rsidRPr="00AB6757">
          <w:rPr>
            <w:rFonts w:ascii="Times New Roman" w:eastAsia="Times New Roman" w:hAnsi="Times New Roman" w:cs="Times New Roman"/>
            <w:i/>
            <w:iCs/>
            <w:color w:val="0000FF"/>
            <w:sz w:val="20"/>
            <w:szCs w:val="20"/>
            <w:u w:val="single"/>
            <w:lang w:eastAsia="lt-LT"/>
          </w:rPr>
          <w:t>XI-250</w:t>
        </w:r>
      </w:hyperlink>
      <w:r w:rsidRPr="00AB6757">
        <w:rPr>
          <w:rFonts w:ascii="Times New Roman" w:eastAsia="Times New Roman" w:hAnsi="Times New Roman" w:cs="Times New Roman"/>
          <w:i/>
          <w:iCs/>
          <w:sz w:val="20"/>
          <w:szCs w:val="20"/>
          <w:lang w:eastAsia="lt-LT"/>
        </w:rPr>
        <w:t>, 2009-05-12, Žin., 2009, Nr. 61-2402 (2009-05-26)</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keepNext/>
        <w:spacing w:before="100" w:beforeAutospacing="1" w:after="100" w:afterAutospacing="1" w:line="240" w:lineRule="auto"/>
        <w:ind w:left="2250" w:hanging="1541"/>
        <w:jc w:val="both"/>
        <w:rPr>
          <w:rFonts w:ascii="Times New Roman" w:eastAsia="Times New Roman" w:hAnsi="Times New Roman" w:cs="Times New Roman"/>
          <w:sz w:val="24"/>
          <w:szCs w:val="24"/>
          <w:lang w:eastAsia="lt-LT"/>
        </w:rPr>
      </w:pPr>
      <w:bookmarkStart w:id="142" w:name="part_2a9a6d1cc7e444918c53c59d808f4c43"/>
      <w:bookmarkEnd w:id="142"/>
      <w:r w:rsidRPr="00AB6757">
        <w:rPr>
          <w:rFonts w:ascii="Times New Roman" w:eastAsia="Times New Roman" w:hAnsi="Times New Roman" w:cs="Times New Roman"/>
          <w:b/>
          <w:bCs/>
          <w:lang w:eastAsia="lt-LT"/>
        </w:rPr>
        <w:t>16 straipsnis. Atsakomybė už atsiskaitomuosius šilumos ir karšto vandens apskaitos prietaisus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43" w:name="part_a6ba1ec4dc764d31a94bb2d04c82ed64"/>
      <w:bookmarkEnd w:id="143"/>
      <w:r w:rsidRPr="00AB6757">
        <w:rPr>
          <w:rFonts w:ascii="Times New Roman" w:eastAsia="Times New Roman" w:hAnsi="Times New Roman" w:cs="Times New Roman"/>
          <w:lang w:eastAsia="lt-LT"/>
        </w:rPr>
        <w:t xml:space="preserve">1. Šilumos tiekėjas savo lėšomis įrengia atsiskaitomuosius šilumos apskaitos prietaisus, užtikrina jų tinkamą techninę būklę, nustatytą matavimų tikslumą ir organizuoja patikrą.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44" w:name="part_dd21d46232a747f08ab6eebb1da6a94c"/>
      <w:bookmarkEnd w:id="144"/>
      <w:r w:rsidRPr="00AB6757">
        <w:rPr>
          <w:rFonts w:ascii="Times New Roman" w:eastAsia="Times New Roman" w:hAnsi="Times New Roman" w:cs="Times New Roman"/>
          <w:lang w:eastAsia="lt-LT"/>
        </w:rPr>
        <w:t>2. Daugiabučiuose namuose atsiskaitomieji šilumos apskaitos prietaisai įrengiami šilumos pirkimo–pardavimo vietoje.</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45" w:name="part_8526d05faedc4b27a1d4c892d0a0ad23"/>
      <w:bookmarkEnd w:id="145"/>
      <w:r w:rsidRPr="00AB6757">
        <w:rPr>
          <w:rFonts w:ascii="Times New Roman" w:eastAsia="Times New Roman" w:hAnsi="Times New Roman" w:cs="Times New Roman"/>
          <w:color w:val="000000"/>
          <w:lang w:eastAsia="lt-LT"/>
        </w:rPr>
        <w:t>3. Daugiabučiuose namuose, jeigu yra techninės galimybės ir vartotojai pageidauja, šilumos tiekėjai įrengia vartotojo bute ar kitose patalpose šilumos skaitiklius arba daliklius. Šiems vartotojams yra taikomas šio įstatymo 11 straipsnio 5 dalyje numatytas atskiras mokestis.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dalies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75" w:tgtFrame="_parent" w:history="1">
        <w:r w:rsidRPr="00AB6757">
          <w:rPr>
            <w:rFonts w:ascii="Times New Roman" w:eastAsia="Times New Roman" w:hAnsi="Times New Roman" w:cs="Times New Roman"/>
            <w:i/>
            <w:iCs/>
            <w:color w:val="0000FF"/>
            <w:sz w:val="20"/>
            <w:szCs w:val="20"/>
            <w:u w:val="single"/>
            <w:lang w:eastAsia="lt-LT"/>
          </w:rPr>
          <w:t>XII-2705</w:t>
        </w:r>
      </w:hyperlink>
      <w:r w:rsidRPr="00AB6757">
        <w:rPr>
          <w:rFonts w:ascii="Times New Roman" w:eastAsia="Times New Roman" w:hAnsi="Times New Roman" w:cs="Times New Roman"/>
          <w:i/>
          <w:iCs/>
          <w:sz w:val="20"/>
          <w:szCs w:val="20"/>
          <w:lang w:eastAsia="lt-LT"/>
        </w:rPr>
        <w:t>, 2016-11-03, paskelbta TAR 2016-11-09, i. k. 2016-26486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46" w:name="part_f8f8b27c785341a8af856ba5f6f5b8b2"/>
      <w:bookmarkEnd w:id="146"/>
      <w:r w:rsidRPr="00AB6757">
        <w:rPr>
          <w:rFonts w:ascii="Times New Roman" w:eastAsia="Times New Roman" w:hAnsi="Times New Roman" w:cs="Times New Roman"/>
          <w:lang w:eastAsia="lt-LT"/>
        </w:rPr>
        <w:t xml:space="preserve">4. Karšto vandens tiekėjas arba šio įstatymo 15 straipsnio 2 dalyje nustatytu atveju esamas tiekėjas įrengia vartotojo bute ar kitose patalpose karšto vandens apskaitos prietaisus tiekimo–vartojimo ribos vietoje. Šių apskaitos prietaisų įrengimo, priežiūros ir patikros sąnaudos įtraukiamos į karšto vandens apskaitos prietaisų aptarnavimo mokestį. Šių apskaitos prietaisų rodmenys naudojami atsiskaityti su karšto vandens tiekėjais už karštam vandeniui paruošti suvartotą geriamojo vandens kiekį, taip pat šilumos kiekiui, suvartotam su karštu vandeniu, paskirstyti buitiniams šilumos vartotojams.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47" w:name="part_ce55d326b136477c88eb3c70bf9d9945"/>
      <w:bookmarkEnd w:id="147"/>
      <w:r w:rsidRPr="00AB6757">
        <w:rPr>
          <w:rFonts w:ascii="Times New Roman" w:eastAsia="Times New Roman" w:hAnsi="Times New Roman" w:cs="Times New Roman"/>
          <w:lang w:eastAsia="lt-LT"/>
        </w:rPr>
        <w:t xml:space="preserve">5. Atsiskaitomieji šilumos ir karšto vandens apskaitos, taip pat pristatomo į pastato šilumos punktą </w:t>
      </w:r>
      <w:proofErr w:type="spellStart"/>
      <w:r w:rsidRPr="00AB6757">
        <w:rPr>
          <w:rFonts w:ascii="Times New Roman" w:eastAsia="Times New Roman" w:hAnsi="Times New Roman" w:cs="Times New Roman"/>
          <w:lang w:eastAsia="lt-LT"/>
        </w:rPr>
        <w:t>šilumnešio</w:t>
      </w:r>
      <w:proofErr w:type="spellEnd"/>
      <w:r w:rsidRPr="00AB6757">
        <w:rPr>
          <w:rFonts w:ascii="Times New Roman" w:eastAsia="Times New Roman" w:hAnsi="Times New Roman" w:cs="Times New Roman"/>
          <w:lang w:eastAsia="lt-LT"/>
        </w:rPr>
        <w:t xml:space="preserve"> parametrus registruojantys prietaisai yra valstybinės metrologinės matavimo priemonių kontrolės objektas. Šių prietaisų patikros terminus kontroliuoja Lietuvos metrologijos inspekcija.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48" w:name="part_008f613bed9845d592294dcfe52ea997"/>
      <w:bookmarkEnd w:id="148"/>
      <w:r w:rsidRPr="00AB6757">
        <w:rPr>
          <w:rFonts w:ascii="Times New Roman" w:eastAsia="Times New Roman" w:hAnsi="Times New Roman" w:cs="Times New Roman"/>
          <w:lang w:eastAsia="lt-LT"/>
        </w:rPr>
        <w:t>6. Sutartyse nustatomos sąlygos šilumos ir (ar) karšto vandens tiekėjo arba šilumos ir karšto vandens sistemos prižiūrėtojo įgaliotiems asmenims įstatymų nustatyta tvarka patekti į šilumos ir (ar) karšto vandens vartotojui priklausančias patalpas, kad jie galėtų prižiūrėti ir patikrinti atsiskaitomuosius šilumos ir karšto vandens apskaitos prietaisus.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lastRenderedPageBreak/>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49" w:name="part_9123598412874ec382e8039783401b48"/>
      <w:bookmarkEnd w:id="149"/>
      <w:r w:rsidRPr="00AB6757">
        <w:rPr>
          <w:rFonts w:ascii="Times New Roman" w:eastAsia="Times New Roman" w:hAnsi="Times New Roman" w:cs="Times New Roman"/>
          <w:b/>
          <w:bCs/>
          <w:lang w:eastAsia="lt-LT"/>
        </w:rPr>
        <w:t>17 straipsnis. Nenutrūkstamo aprūpinimo šiluma vartotojai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50" w:name="part_b49f21ff0e61484c9cc119caf3e614d3"/>
      <w:bookmarkEnd w:id="150"/>
      <w:r w:rsidRPr="00AB6757">
        <w:rPr>
          <w:rFonts w:ascii="Times New Roman" w:eastAsia="Times New Roman" w:hAnsi="Times New Roman" w:cs="Times New Roman"/>
          <w:lang w:eastAsia="lt-LT"/>
        </w:rPr>
        <w:t>Nenutrūkstamo aprūpinimo šiluma vartotojams turi būti užtikrintos techninės nenutrūkstamo šilumos tiekimo galimybės, kai laikinai neįmanoma naudotis pagrindine aprūpinimo šiluma sistema. Nenutrūkstamas aprūpinimas šiluma užtikrinamas šilumos vartotojo įrenginius prijungiant atskirais įvadais prie techninių sutrikimų atvejais nepriklausomų šilumos perdavimo tinklo dalių arba pastatant rezervinį šilumos įrenginį. Kai įrengiamas rezervinis šilumos įrenginys, nenutrūkstamo aprūpinimo šiluma vartotojai laikomi naudojančiais aprūpinimo šiluma sistemą ir rezervinį šilumos įrenginį. Jeigu nenutrūkstamo aprūpinimo šiluma vartotojai naudojasi aprūpinimo šiluma sistema tik kaip rezervine, jie privalo mokėti šilumos tiekėjui kompensaciją už rezervinę galią. Aplinkos ir sveikatos apsaugos ministrai nustato sveikatos priežiūros įstaigų, kurioms būtinas rezervinis šilumos įrenginys, sąrašą.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51" w:name="part_d5c582eddda34420b2e14a5bb409df78"/>
      <w:bookmarkEnd w:id="151"/>
      <w:r w:rsidRPr="00AB6757">
        <w:rPr>
          <w:rFonts w:ascii="Times New Roman" w:eastAsia="Times New Roman" w:hAnsi="Times New Roman" w:cs="Times New Roman"/>
          <w:b/>
          <w:bCs/>
          <w:lang w:eastAsia="lt-LT"/>
        </w:rPr>
        <w:t xml:space="preserve">18 straipsnis. Šilumos tiekimo nutraukimas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52" w:name="part_51cff828da4c49db95d7f97384faf562"/>
      <w:bookmarkEnd w:id="152"/>
      <w:r w:rsidRPr="00AB6757">
        <w:rPr>
          <w:rFonts w:ascii="Times New Roman" w:eastAsia="Times New Roman" w:hAnsi="Times New Roman" w:cs="Times New Roman"/>
          <w:lang w:eastAsia="lt-LT"/>
        </w:rPr>
        <w:t>1. Šilumos tiekėjas gali nutraukti šilumos tiekimą tik suderinęs su šilumos vartotojais bei savivaldybe, išskyrus atvejus, kai Valstybinė energetikos inspekcija prie Energetikos ministerijos nustato tokius vartotojo įrenginių trūkumus, dėl kurių gresia avarija ar kyla pavojus žmonių gyvybei ar saugumui. Šilumos tiekėjas apie suderintą su vartotojais bei savivaldybe numatomą nutraukti šilumos tiekimą praneša suinteresuotiems šilumos vartotojams ir savivaldybei ne vėliau kaip prieš 18 mėnesių iki šilumos tiekimo numatomo nutraukimo datos.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53" w:name="part_de985fb32c5d40fd8dddc3a25b4907f6"/>
      <w:bookmarkEnd w:id="153"/>
      <w:r w:rsidRPr="00AB6757">
        <w:rPr>
          <w:rFonts w:ascii="Times New Roman" w:eastAsia="Times New Roman" w:hAnsi="Times New Roman" w:cs="Times New Roman"/>
          <w:lang w:eastAsia="lt-LT"/>
        </w:rPr>
        <w:t xml:space="preserve">2. Šilumos tiekėjas su savivaldybe organizuoja naują, su suinteresuotais šilumos vartotojais suderintą jų pastatų šildymo būdą.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76"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ind w:firstLine="720"/>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154" w:name="part_c2d8c6aa28fa4046a7501d1a368f86f2"/>
      <w:bookmarkEnd w:id="154"/>
      <w:r w:rsidRPr="00AB6757">
        <w:rPr>
          <w:rFonts w:ascii="Times New Roman" w:eastAsia="Times New Roman" w:hAnsi="Times New Roman" w:cs="Times New Roman"/>
          <w:b/>
          <w:bCs/>
          <w:lang w:eastAsia="lt-LT"/>
        </w:rPr>
        <w:t>PENKTASIS SKIRSNIS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SUTARTYS SU ŠILUMOS VARTOTOJAIS</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55" w:name="part_02c5fc6bece04aacbbc44dd80cd239c7"/>
      <w:bookmarkEnd w:id="155"/>
      <w:r w:rsidRPr="00AB6757">
        <w:rPr>
          <w:rFonts w:ascii="Times New Roman" w:eastAsia="Times New Roman" w:hAnsi="Times New Roman" w:cs="Times New Roman"/>
          <w:b/>
          <w:bCs/>
          <w:lang w:eastAsia="lt-LT"/>
        </w:rPr>
        <w:t>19 straipsnis. Šilumos pirkimo–pardavimo sutarčių standartinės sąlygos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56" w:name="part_df23f4c3fd95488198094906f708f9d1"/>
      <w:bookmarkEnd w:id="156"/>
      <w:r w:rsidRPr="00AB6757">
        <w:rPr>
          <w:rFonts w:ascii="Times New Roman" w:eastAsia="Times New Roman" w:hAnsi="Times New Roman" w:cs="Times New Roman"/>
          <w:lang w:eastAsia="lt-LT"/>
        </w:rPr>
        <w:t>1. Šilumos pirkimo–pardavimo sutartys sudaromos ar keičiamos laikantis standartinių sąlygų.</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57" w:name="part_b7551dd8263849a48bcbe7620a2bf2f0"/>
      <w:bookmarkEnd w:id="157"/>
      <w:r w:rsidRPr="00AB6757">
        <w:rPr>
          <w:rFonts w:ascii="Times New Roman" w:eastAsia="Times New Roman" w:hAnsi="Times New Roman" w:cs="Times New Roman"/>
          <w:lang w:eastAsia="lt-LT"/>
        </w:rPr>
        <w:t>2. Standartinės sąlygos galioja šilumos pirkimo–pardavimo sutartims tiek, kiek jos neprieštarauja šalių individualiai aptartoms sąlygoms ir imperatyvioms įstatymų nuostatoms. Individualiai aptartos sąlygos negali pažeisti vartotojų teisių ir interesų.</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58" w:name="part_3e382b12a17441d2a0289e57633ec29b"/>
      <w:bookmarkEnd w:id="158"/>
      <w:r w:rsidRPr="00AB6757">
        <w:rPr>
          <w:rFonts w:ascii="Times New Roman" w:eastAsia="Times New Roman" w:hAnsi="Times New Roman" w:cs="Times New Roman"/>
          <w:lang w:eastAsia="lt-LT"/>
        </w:rPr>
        <w:t>3. Šilumos pirkimo–pardavimo sutartyse turi būti šios privalomosios sąlygos: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59" w:name="part_513991af99b94a9b96b16ed46837ef01"/>
      <w:bookmarkEnd w:id="159"/>
      <w:r w:rsidRPr="00AB6757">
        <w:rPr>
          <w:rFonts w:ascii="Times New Roman" w:eastAsia="Times New Roman" w:hAnsi="Times New Roman" w:cs="Times New Roman"/>
          <w:lang w:eastAsia="lt-LT"/>
        </w:rPr>
        <w:t>1) tiekiamos šilumos kiekybiniai ir kokybiniai rodikliai;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60" w:name="part_87273f37f7854ed4992079f95c6d5dfe"/>
      <w:bookmarkEnd w:id="160"/>
      <w:r w:rsidRPr="00AB6757">
        <w:rPr>
          <w:rFonts w:ascii="Times New Roman" w:eastAsia="Times New Roman" w:hAnsi="Times New Roman" w:cs="Times New Roman"/>
          <w:lang w:eastAsia="lt-LT"/>
        </w:rPr>
        <w:t>2) šilumos tiekimo režimas ir sąlygos;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61" w:name="part_349f8ce9a88b482e95f64451a27b33e3"/>
      <w:bookmarkEnd w:id="161"/>
      <w:r w:rsidRPr="00AB6757">
        <w:rPr>
          <w:rFonts w:ascii="Times New Roman" w:eastAsia="Times New Roman" w:hAnsi="Times New Roman" w:cs="Times New Roman"/>
          <w:lang w:eastAsia="lt-LT"/>
        </w:rPr>
        <w:t>3) šilumos kaina arba kainos formulė, arba kainos nustatymo tvarka;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62" w:name="part_d8620a3eb8114182aef735a69097c115"/>
      <w:bookmarkEnd w:id="162"/>
      <w:r w:rsidRPr="00AB6757">
        <w:rPr>
          <w:rFonts w:ascii="Times New Roman" w:eastAsia="Times New Roman" w:hAnsi="Times New Roman" w:cs="Times New Roman"/>
          <w:lang w:eastAsia="lt-LT"/>
        </w:rPr>
        <w:lastRenderedPageBreak/>
        <w:t>4) vartotojo atsiskaitymo už suvartotą šilumą tvarka;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63" w:name="part_50982401b3d14603bc379da8780b4a95"/>
      <w:bookmarkEnd w:id="163"/>
      <w:r w:rsidRPr="00AB6757">
        <w:rPr>
          <w:rFonts w:ascii="Times New Roman" w:eastAsia="Times New Roman" w:hAnsi="Times New Roman" w:cs="Times New Roman"/>
          <w:lang w:eastAsia="lt-LT"/>
        </w:rPr>
        <w:t>5) šalių teisės, pareigos ir atsakomybė už įsipareigojimų nevykdymą;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64" w:name="part_2b6596495f8c4b8a9e215f8d4f16f577"/>
      <w:bookmarkEnd w:id="164"/>
      <w:r w:rsidRPr="00AB6757">
        <w:rPr>
          <w:rFonts w:ascii="Times New Roman" w:eastAsia="Times New Roman" w:hAnsi="Times New Roman" w:cs="Times New Roman"/>
          <w:lang w:eastAsia="lt-LT"/>
        </w:rPr>
        <w:t>6) pretenzijų pateikimo, nagrinėjimo ir ginčų sprendimo tvarka;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65" w:name="part_fcbedb59c9654cee83a2aa2a367bba83"/>
      <w:bookmarkEnd w:id="165"/>
      <w:r w:rsidRPr="00AB6757">
        <w:rPr>
          <w:rFonts w:ascii="Times New Roman" w:eastAsia="Times New Roman" w:hAnsi="Times New Roman" w:cs="Times New Roman"/>
          <w:lang w:eastAsia="lt-LT"/>
        </w:rPr>
        <w:t>7) sutarties galiojimo terminas, jos keitimo ar nutraukimo sąlygos ir tvarka.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66" w:name="part_bf7270ead4634d8e8d84e6553f5d5826"/>
      <w:bookmarkEnd w:id="166"/>
      <w:r w:rsidRPr="00AB6757">
        <w:rPr>
          <w:rFonts w:ascii="Times New Roman" w:eastAsia="Times New Roman" w:hAnsi="Times New Roman" w:cs="Times New Roman"/>
          <w:lang w:eastAsia="lt-LT"/>
        </w:rPr>
        <w:t>4. Šilumos pirkimo–pardavimo sutarčių standartines sąlygas tvirtina Vyriausybė arba jos įgaliota institucija ir paskelbia Teisės aktų registre. Šilumos pirkimo–pardavimo sutarčių su buitiniais šilumos vartotojais standartines sąlygas tvirtina Vyriausybė arba jos įgaliota institucija, suderinusi su Valstybine vartotojų teisių apsaugos tarnyba (toliau – Tarnyba), ir paskelbia Teisės aktų registre.</w:t>
      </w:r>
    </w:p>
    <w:p w:rsidR="00AB6757" w:rsidRPr="00AB6757" w:rsidRDefault="00AB6757" w:rsidP="00AB6757">
      <w:pPr>
        <w:snapToGrid w:val="0"/>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67" w:name="part_9c668c1f8d1d464e963602ca4798f665"/>
      <w:bookmarkEnd w:id="167"/>
      <w:r w:rsidRPr="00AB6757">
        <w:rPr>
          <w:rFonts w:ascii="Times New Roman" w:eastAsia="Times New Roman" w:hAnsi="Times New Roman" w:cs="Times New Roman"/>
          <w:lang w:eastAsia="lt-LT"/>
        </w:rPr>
        <w:t>5. Jeigu daugiabučio namo butų savininkai nenusprendžia dėl šilumos pirkimo–pardavimo sutarčių sudarymo pagal individualiai aptartas sąlygas, laikinai, kol bus sudarytos tokios sutartys, tiekėjų ir vartotojų tarpusavio santykiai grindžiami pagal šilumos pirkimo–pardavimo sutarčių su buitiniais šilumos vartotojais standartines sąlygas.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77" w:tgtFrame="_parent" w:history="1">
        <w:r w:rsidRPr="00AB6757">
          <w:rPr>
            <w:rFonts w:ascii="Times New Roman" w:eastAsia="Times New Roman" w:hAnsi="Times New Roman" w:cs="Times New Roman"/>
            <w:i/>
            <w:iCs/>
            <w:color w:val="0000FF"/>
            <w:sz w:val="20"/>
            <w:szCs w:val="20"/>
            <w:u w:val="single"/>
            <w:lang w:eastAsia="lt-LT"/>
          </w:rPr>
          <w:t>XI-2339</w:t>
        </w:r>
      </w:hyperlink>
      <w:r w:rsidRPr="00AB6757">
        <w:rPr>
          <w:rFonts w:ascii="Times New Roman" w:eastAsia="Times New Roman" w:hAnsi="Times New Roman" w:cs="Times New Roman"/>
          <w:i/>
          <w:iCs/>
          <w:sz w:val="20"/>
          <w:szCs w:val="20"/>
          <w:lang w:eastAsia="lt-LT"/>
        </w:rPr>
        <w:t>, 2012-11-06, Žin., 2012, Nr. 132-6667 (2012-11-15)</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68" w:name="part_50aa8313574448609bab83d47258cb77"/>
      <w:bookmarkEnd w:id="168"/>
      <w:r w:rsidRPr="00AB6757">
        <w:rPr>
          <w:rFonts w:ascii="Times New Roman" w:eastAsia="Times New Roman" w:hAnsi="Times New Roman" w:cs="Times New Roman"/>
          <w:b/>
          <w:bCs/>
          <w:lang w:eastAsia="lt-LT"/>
        </w:rPr>
        <w:t>20 straipsnis. Pastatų šildymo ir karšto vandens sistemų priežiūra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69" w:name="part_350393ce48c14f39a4d256bdf58f6f23"/>
      <w:bookmarkEnd w:id="169"/>
      <w:r w:rsidRPr="00AB6757">
        <w:rPr>
          <w:rFonts w:ascii="Times New Roman" w:eastAsia="Times New Roman" w:hAnsi="Times New Roman" w:cs="Times New Roman"/>
          <w:lang w:eastAsia="lt-LT"/>
        </w:rPr>
        <w:t>1. Prie šilumos tiekimo sistemos prijungtas daugiabučio namo šildymo ir karšto vandens sistemas, bendrosios dalinės nuosavybės teise priklausančias butų ir kitų patalpų savininkams, taip pat šilumos punktus, tiek nuosavybės teise priklausančius šilumos ir (ar) karšto vandens tiekėjui ar tretiesiems asmenims, tiek butų ir kitų patalpų savininkams, turi prižiūrėti (eksploatuoti) pastato šildymo ir karšto vandens sistemos prižiūrėtojas (eksploatuotojas). Teisę reguliuoti (nuotoliniu būdu ar kitaip daryti įtaką) namo šilumos punkto įrenginių darbą, laikydamasis nustatytų higienos normų, turi tik pastato šildymo ir karšto vandens sistemos prižiūrėtojas (eksploatuotojas) arba atitinkamą kvalifikaciją turintys daugiabučio namo bendrijos atstovas ar daugiabučio namo butų ir kitų patalpų savininkų išrinktas jų įgaliotas atstovas. Daugiabučio namo šilumos punktus, nuosavybės teise priklausančius šilumos ir (ar) karšto vandens tiekėjui ar tretiesiems asmenims, pastato šildymo ir karšto vandens sistemos prižiūrėtojas (eksploatuotojas) prižiūri (eksploatuoja) šio įstatymo pagrindu, nesudarydamas atskirų sutarčių su šilumos punktų savininkais.</w:t>
      </w:r>
      <w:r w:rsidRPr="00AB6757">
        <w:rPr>
          <w:rFonts w:ascii="Times New Roman" w:eastAsia="Times New Roman" w:hAnsi="Times New Roman" w:cs="Times New Roman"/>
          <w:i/>
          <w:iCs/>
          <w:color w:val="FF0000"/>
          <w:lang w:eastAsia="lt-LT"/>
        </w:rPr>
        <w:t xml:space="preserve"> </w:t>
      </w:r>
      <w:r w:rsidRPr="00AB6757">
        <w:rPr>
          <w:rFonts w:ascii="Times New Roman" w:eastAsia="Times New Roman" w:hAnsi="Times New Roman" w:cs="Times New Roman"/>
          <w:lang w:eastAsia="lt-LT"/>
        </w:rPr>
        <w:t>Pastato šildymo ir karšto vandens sistemos prižiūrėtojas (eksploatuotojas) savo prievoles vykdo apdairiai, sąžiningai ir šilumos ir (ar) karšto vandens vartotojų interesais. Pastato šildymo ir karšto vandens sistemos prižiūrėtoją (eksploatuotoją)</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Civilinio kodekso 4.85 straipsnyje nustatyta sprendimų priėmimo tvarka pasirenka</w:t>
      </w:r>
      <w:r w:rsidRPr="00AB6757">
        <w:rPr>
          <w:rFonts w:ascii="Times New Roman" w:eastAsia="Times New Roman" w:hAnsi="Times New Roman" w:cs="Times New Roman"/>
          <w:color w:val="C00000"/>
          <w:lang w:eastAsia="lt-LT"/>
        </w:rPr>
        <w:t xml:space="preserve"> </w:t>
      </w:r>
      <w:r w:rsidRPr="00AB6757">
        <w:rPr>
          <w:rFonts w:ascii="Times New Roman" w:eastAsia="Times New Roman" w:hAnsi="Times New Roman" w:cs="Times New Roman"/>
          <w:lang w:eastAsia="lt-LT"/>
        </w:rPr>
        <w:t>daugiabučio namo butų ir kitų patalpų savininkai, daugiabučio namo butų ir kitų patalpų savininkų bendrija arba, jeigu šie nepriima sprendimo, bendrojo naudojimo objektų administratorius. Daugiabučio namo šildymo ir karšto vandens sistemos priežiūros (eksploatavimo) sutartį su pastato šildymo ir karšto vandens sistemos prižiūrėtoju (eksploatuotoju) sudaro daugiabučio namo butų ir kitų patalpų savininkų bendrija, butų ir kitų patalpų savininkų jungtinės veiklos sutarties dalyvių įgaliotas asmuo arba bendrojo naudojimo objektų administratorius. Pastato šildymo ir karšto vandens sistemų prižiūrėtojas (eksploatuotojas) neturi teisės įgalioti kitų asmenų verstis atestatu reguliuojama veikla arba perduoti jiems šią teisę pagal sutartį, arba kitaip pavesti vykdyti šią veiklą. Kai pastato šildymo ir karšto vandens sistemų prižiūrėtojas (eksploatuotojas) yra bendrija, ji gali pirkti atskirus darbus ar paslaugas iš subjektų, turinčių atitinkamą kompetenciją, technines priemones ir gebėjimus. Daugiabučio namo savininkų bendrija ir (ar) bendrojo naudojimo objektų administratorius gali būti pastato šildymo ir karšto vandens sistemos prižiūrėtojas (eksploatuotojas).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70" w:name="part_4e1d3c4a9ccd48619a0e0b58884813a1"/>
      <w:bookmarkEnd w:id="170"/>
      <w:r w:rsidRPr="00AB6757">
        <w:rPr>
          <w:rFonts w:ascii="Times New Roman" w:eastAsia="Times New Roman" w:hAnsi="Times New Roman" w:cs="Times New Roman"/>
          <w:lang w:eastAsia="lt-LT"/>
        </w:rPr>
        <w:t xml:space="preserve">2. Pastato šildymo ir karšto vandens sistemos prižiūrėtoju (eksploatuotoju) negali būti šilumos tiekėjas, tiekiantis šilumą tam namui, ar fiziniai asmenys, susiję su šilumos tiekėju darbo santykiais, išskyrus, kai su darbo santykiais susiję fiziniai asmenys gyvena tame name ir patys prižiūri savo ar </w:t>
      </w:r>
      <w:r w:rsidRPr="00AB6757">
        <w:rPr>
          <w:rFonts w:ascii="Times New Roman" w:eastAsia="Times New Roman" w:hAnsi="Times New Roman" w:cs="Times New Roman"/>
          <w:lang w:eastAsia="lt-LT"/>
        </w:rPr>
        <w:lastRenderedPageBreak/>
        <w:t>gyvenamo namo bendrijai priklausančius kitus namus, taip pat asmenys, kurių ūkinė veikla apima kuro ruošą ir (ar) tiekimą, ar asmenys, kartu su šioje dalyje nurodytais asmenimis priklausantys susijusių ūkio subjektų grupei pagal Konkurencijos įstatymą. Pastato šildymo ir karšto vandens sistemos prižiūrėtojas (eksploatuotojas) pagal faktinį šilumos energijos suvartojimą pastate skaičiuoja santykinius šilumos šildymui, cirkuliacijai ir karštam vandeniui ruošti sunaudojimo rodiklius, vadovaudamasis Valstybinės kainų ir energetikos kontrolės komisijos patvirtinta skaičiavimo metodika, analizuoja gautus duomenis, teikia juos pastato savininkui arba daugiabučio namo bendrojo naudojimo objektų valdytojui, daugiabučio namo butų ir kitų patalpų savininkų bendrijai, butų ir kitų patalpų savininkų jungtinės veiklos sutarties dalyvių įgaliotam asmeniui arba bendrojo naudojimo objektų administratoriui, pagal kompetenciją rengia pasiūlymus dėl šilumos energijos taupymo priemonių įgyvendinimo.</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71" w:name="part_c287f90ae33541c4819d4890958422de"/>
      <w:bookmarkEnd w:id="171"/>
      <w:r w:rsidRPr="00AB6757">
        <w:rPr>
          <w:rFonts w:ascii="Times New Roman" w:eastAsia="Times New Roman" w:hAnsi="Times New Roman" w:cs="Times New Roman"/>
          <w:color w:val="000000"/>
          <w:lang w:eastAsia="lt-LT"/>
        </w:rPr>
        <w:t xml:space="preserve">3. </w:t>
      </w:r>
      <w:r w:rsidRPr="00AB6757">
        <w:rPr>
          <w:rFonts w:ascii="Times New Roman" w:eastAsia="Times New Roman" w:hAnsi="Times New Roman" w:cs="Times New Roman"/>
          <w:lang w:eastAsia="lt-LT"/>
        </w:rPr>
        <w:t>Daugiabučių gyvenamųjų namų ar kitos paskirties pastatų savininkų b</w:t>
      </w:r>
      <w:r w:rsidRPr="00AB6757">
        <w:rPr>
          <w:rFonts w:ascii="Times New Roman" w:eastAsia="Times New Roman" w:hAnsi="Times New Roman" w:cs="Times New Roman"/>
          <w:color w:val="000000"/>
          <w:lang w:eastAsia="lt-LT"/>
        </w:rPr>
        <w:t xml:space="preserve">endrija arba pastato bendrojo naudojimo objektų administratorius kontroliuoja pastato šildymo ir karšto vandens sistemų prižiūrėtojo (eksploatuotojo) veiklą ir pasirengimą naujam šildymo sezonui pagal jiems priskirtą kompetenciją energetikos ministro tvirtinamose Šilumos tiekimo ir vartojimo taisyklėse. Pastato šildymo ir karšto vandens sistemų prižiūrėtojas (eksploatuotojas) sudaro ir kartu su </w:t>
      </w:r>
      <w:r w:rsidRPr="00AB6757">
        <w:rPr>
          <w:rFonts w:ascii="Times New Roman" w:eastAsia="Times New Roman" w:hAnsi="Times New Roman" w:cs="Times New Roman"/>
          <w:lang w:eastAsia="lt-LT"/>
        </w:rPr>
        <w:t>daugiabučių gyvenamųjų namų ar kitos paskirties pastatų savininkų b</w:t>
      </w:r>
      <w:r w:rsidRPr="00AB6757">
        <w:rPr>
          <w:rFonts w:ascii="Times New Roman" w:eastAsia="Times New Roman" w:hAnsi="Times New Roman" w:cs="Times New Roman"/>
          <w:color w:val="000000"/>
          <w:lang w:eastAsia="lt-LT"/>
        </w:rPr>
        <w:t>endrija arba pastato bendrojo naudojimo objektų administratoriumi pasirašo pastato parengties naujam šildymo sezonui aktą. Ginčus tarp šio proceso dalyvių sprendžia Valstybinė energetikos inspekcija prie Energetikos ministerijos.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72" w:name="part_e19454cf71f84a6e887cca1ac0967e62"/>
      <w:bookmarkEnd w:id="172"/>
      <w:r w:rsidRPr="00AB6757">
        <w:rPr>
          <w:rFonts w:ascii="Times New Roman" w:eastAsia="Times New Roman" w:hAnsi="Times New Roman" w:cs="Times New Roman"/>
          <w:color w:val="000000"/>
          <w:lang w:eastAsia="lt-LT"/>
        </w:rPr>
        <w:t xml:space="preserve">4. Šio straipsnio 2 dalyje nustatytas draudimas netaikomas prižiūrint daugiabučio namo šildymo ir karšto vandens sistemas pastatuose, esančiuose gyvenamojoje vietovėje, kurioje, Lietuvos statistikos departamento duomenimis, gyvena mažiau negu 150 000 gyventojų, jeigu savivaldybės taryba nenusprendžia kitaip. Šis draudimas netaikomas šilumos tiekimo įmonėms, aptarnaujančioms mažiau kaip 5 000 prijungtų vartotojų, arba šilumos tiekimo įmonėms, per metus realizuojančioms mažiau negu 50 000 </w:t>
      </w:r>
      <w:proofErr w:type="spellStart"/>
      <w:r w:rsidRPr="00AB6757">
        <w:rPr>
          <w:rFonts w:ascii="Times New Roman" w:eastAsia="Times New Roman" w:hAnsi="Times New Roman" w:cs="Times New Roman"/>
          <w:color w:val="000000"/>
          <w:lang w:eastAsia="lt-LT"/>
        </w:rPr>
        <w:t>MWh</w:t>
      </w:r>
      <w:proofErr w:type="spellEnd"/>
      <w:r w:rsidRPr="00AB6757">
        <w:rPr>
          <w:rFonts w:ascii="Times New Roman" w:eastAsia="Times New Roman" w:hAnsi="Times New Roman" w:cs="Times New Roman"/>
          <w:color w:val="000000"/>
          <w:lang w:eastAsia="lt-LT"/>
        </w:rPr>
        <w:t xml:space="preserve"> šilumos, taip pat tais atvejais, kai atestuotas pastato šildymo ir karšto vandens sistemos prižiūrėtojas (eksploatuotojas) yra fizinis asmuo, kuris gyvena tame pastate.</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73" w:name="part_d4960d8c2dda446b9d6f451e0c8d473f"/>
      <w:bookmarkEnd w:id="173"/>
      <w:r w:rsidRPr="00AB6757">
        <w:rPr>
          <w:rFonts w:ascii="Times New Roman" w:eastAsia="Times New Roman" w:hAnsi="Times New Roman" w:cs="Times New Roman"/>
          <w:lang w:eastAsia="lt-LT"/>
        </w:rPr>
        <w:t>5. Jeigu butų savininkai nenusprendžia, kokį šildymo ir karšto vandens sistemos prižiūrėtoją pasirinkti, ir dėl to nesudaroma šios sistemos priežiūros sutartis, laikinai, kol toks prižiūrėtojas bus pasirinktas, šildymo ir karšto vandens sistemą prižiūri esamas prižiūrėtojas. Daugiabučio namo šildymo ir karšto vandens sistemos priežiūros sutartys ir šilumos ir (ar) karšto vandens vartojimo pirkimo–pardavimo sutartys sudaromos atskirai.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74" w:name="part_bcb8824bc0d443f3b10de03b327f4914"/>
      <w:bookmarkEnd w:id="174"/>
      <w:r w:rsidRPr="00AB6757">
        <w:rPr>
          <w:rFonts w:ascii="Times New Roman" w:eastAsia="Times New Roman" w:hAnsi="Times New Roman" w:cs="Times New Roman"/>
          <w:lang w:eastAsia="lt-LT"/>
        </w:rPr>
        <w:t>6. Pastato šildymo ir karšto vandens sistemų priežiūra atliekama Vyriausybės ar jos įgaliotos institucijos nustatyta tvarka. Daugiabučio namo šildymo ir karšto vandens sistemų periodinius patikrinimus dėl jų atitikties nustatytiems reikalavimams ne rečiau kaip kartą per ketverius metus atlieka Valstybinė energetikos inspekcija prie Energetikos ministerijos.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75" w:name="part_e73e910945ee49c8bb2d2948dacb08f9"/>
      <w:bookmarkEnd w:id="175"/>
      <w:r w:rsidRPr="00AB6757">
        <w:rPr>
          <w:rFonts w:ascii="Times New Roman" w:eastAsia="Times New Roman" w:hAnsi="Times New Roman" w:cs="Times New Roman"/>
          <w:lang w:eastAsia="lt-LT"/>
        </w:rPr>
        <w:t>7. Pastato šildymo ir karšto vandens sistemos prižiūrėtojas su šilumos tiekėju sudaro šilumos pristatymo buitiniams šilumos vartotojams sutartį, su karšto vandens tiekėju – karšto vandens pristatymo buitiniams šilumos vartotojams sutartį.</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78" w:tgtFrame="_parent" w:history="1">
        <w:r w:rsidRPr="00AB6757">
          <w:rPr>
            <w:rFonts w:ascii="Times New Roman" w:eastAsia="Times New Roman" w:hAnsi="Times New Roman" w:cs="Times New Roman"/>
            <w:i/>
            <w:iCs/>
            <w:color w:val="0000FF"/>
            <w:sz w:val="20"/>
            <w:szCs w:val="20"/>
            <w:u w:val="single"/>
            <w:lang w:eastAsia="lt-LT"/>
          </w:rPr>
          <w:t>XI-592</w:t>
        </w:r>
      </w:hyperlink>
      <w:r w:rsidRPr="00AB6757">
        <w:rPr>
          <w:rFonts w:ascii="Times New Roman" w:eastAsia="Times New Roman" w:hAnsi="Times New Roman" w:cs="Times New Roman"/>
          <w:i/>
          <w:iCs/>
          <w:sz w:val="20"/>
          <w:szCs w:val="20"/>
          <w:lang w:eastAsia="lt-LT"/>
        </w:rPr>
        <w:t>, 2009-12-21, Žin., 2010, Nr. 1-6 (2010-01-05)</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79" w:tgtFrame="_parent" w:history="1">
        <w:r w:rsidRPr="00AB6757">
          <w:rPr>
            <w:rFonts w:ascii="Times New Roman" w:eastAsia="Times New Roman" w:hAnsi="Times New Roman" w:cs="Times New Roman"/>
            <w:i/>
            <w:iCs/>
            <w:color w:val="0000FF"/>
            <w:sz w:val="20"/>
            <w:szCs w:val="20"/>
            <w:u w:val="single"/>
            <w:lang w:eastAsia="lt-LT"/>
          </w:rPr>
          <w:t>XI-1608</w:t>
        </w:r>
      </w:hyperlink>
      <w:r w:rsidRPr="00AB6757">
        <w:rPr>
          <w:rFonts w:ascii="Times New Roman" w:eastAsia="Times New Roman" w:hAnsi="Times New Roman" w:cs="Times New Roman"/>
          <w:i/>
          <w:iCs/>
          <w:sz w:val="20"/>
          <w:szCs w:val="20"/>
          <w:lang w:eastAsia="lt-LT"/>
        </w:rPr>
        <w:t>, 2011-09-29, Žin., 2011, Nr. 123-5816 (2011-10-13)</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80" w:tgtFrame="_parent" w:history="1">
        <w:r w:rsidRPr="00AB6757">
          <w:rPr>
            <w:rFonts w:ascii="Times New Roman" w:eastAsia="Times New Roman" w:hAnsi="Times New Roman" w:cs="Times New Roman"/>
            <w:i/>
            <w:iCs/>
            <w:color w:val="0000FF"/>
            <w:sz w:val="20"/>
            <w:szCs w:val="20"/>
            <w:u w:val="single"/>
            <w:lang w:eastAsia="lt-LT"/>
          </w:rPr>
          <w:t>XI-2143</w:t>
        </w:r>
      </w:hyperlink>
      <w:r w:rsidRPr="00AB6757">
        <w:rPr>
          <w:rFonts w:ascii="Times New Roman" w:eastAsia="Times New Roman" w:hAnsi="Times New Roman" w:cs="Times New Roman"/>
          <w:i/>
          <w:iCs/>
          <w:sz w:val="20"/>
          <w:szCs w:val="20"/>
          <w:lang w:eastAsia="lt-LT"/>
        </w:rPr>
        <w:t>, 2012-06-28, Žin., 2012, Nr. 79-4088 (2012-07-05)</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81" w:tgtFrame="_parent" w:history="1">
        <w:r w:rsidRPr="00AB6757">
          <w:rPr>
            <w:rFonts w:ascii="Times New Roman" w:eastAsia="Times New Roman" w:hAnsi="Times New Roman" w:cs="Times New Roman"/>
            <w:i/>
            <w:iCs/>
            <w:color w:val="0000FF"/>
            <w:sz w:val="20"/>
            <w:szCs w:val="20"/>
            <w:u w:val="single"/>
            <w:lang w:eastAsia="lt-LT"/>
          </w:rPr>
          <w:t>XI-2146</w:t>
        </w:r>
      </w:hyperlink>
      <w:r w:rsidRPr="00AB6757">
        <w:rPr>
          <w:rFonts w:ascii="Times New Roman" w:eastAsia="Times New Roman" w:hAnsi="Times New Roman" w:cs="Times New Roman"/>
          <w:i/>
          <w:iCs/>
          <w:sz w:val="20"/>
          <w:szCs w:val="20"/>
          <w:lang w:eastAsia="lt-LT"/>
        </w:rPr>
        <w:t>, 2012-06-28, Žin., 2012, Nr. 79-4089 (2012-07-05)</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82" w:tgtFrame="_parent" w:history="1">
        <w:r w:rsidRPr="00AB6757">
          <w:rPr>
            <w:rFonts w:ascii="Times New Roman" w:eastAsia="Times New Roman" w:hAnsi="Times New Roman" w:cs="Times New Roman"/>
            <w:i/>
            <w:iCs/>
            <w:color w:val="0000FF"/>
            <w:sz w:val="20"/>
            <w:szCs w:val="20"/>
            <w:u w:val="single"/>
            <w:lang w:eastAsia="lt-LT"/>
          </w:rPr>
          <w:t>XII-880</w:t>
        </w:r>
      </w:hyperlink>
      <w:r w:rsidRPr="00AB6757">
        <w:rPr>
          <w:rFonts w:ascii="Times New Roman" w:eastAsia="Times New Roman" w:hAnsi="Times New Roman" w:cs="Times New Roman"/>
          <w:i/>
          <w:iCs/>
          <w:sz w:val="20"/>
          <w:szCs w:val="20"/>
          <w:lang w:eastAsia="lt-LT"/>
        </w:rPr>
        <w:t>, 2014-05-13, paskelbta TAR 2014-05-16, i. k. 2014-05481</w:t>
      </w:r>
    </w:p>
    <w:p w:rsidR="00AB6757" w:rsidRPr="00AB6757" w:rsidRDefault="00AB6757" w:rsidP="00AB6757">
      <w:pPr>
        <w:spacing w:before="100" w:beforeAutospacing="1" w:after="100" w:afterAutospacing="1" w:line="240" w:lineRule="auto"/>
        <w:ind w:firstLine="720"/>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176" w:name="part_d7a0ff127c444cea89b0a664fd1f92ab"/>
      <w:bookmarkEnd w:id="176"/>
      <w:r w:rsidRPr="00AB6757">
        <w:rPr>
          <w:rFonts w:ascii="Times New Roman" w:eastAsia="Times New Roman" w:hAnsi="Times New Roman" w:cs="Times New Roman"/>
          <w:b/>
          <w:bCs/>
          <w:lang w:eastAsia="lt-LT"/>
        </w:rPr>
        <w:lastRenderedPageBreak/>
        <w:t>ŠEŠTASIS SKIRSNIS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VARTOTOJŲ TEISIŲ APSAUGA</w:t>
      </w:r>
    </w:p>
    <w:p w:rsidR="00AB6757" w:rsidRPr="00AB6757" w:rsidRDefault="00AB6757" w:rsidP="00AB6757">
      <w:pPr>
        <w:spacing w:before="100" w:beforeAutospacing="1" w:after="100" w:afterAutospacing="1" w:line="240" w:lineRule="auto"/>
        <w:ind w:firstLine="720"/>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77" w:name="part_d38794dfb787460a89c9288c9fcd510f"/>
      <w:bookmarkEnd w:id="177"/>
      <w:r w:rsidRPr="00AB6757">
        <w:rPr>
          <w:rFonts w:ascii="Times New Roman" w:eastAsia="Times New Roman" w:hAnsi="Times New Roman" w:cs="Times New Roman"/>
          <w:b/>
          <w:bCs/>
          <w:lang w:eastAsia="lt-LT"/>
        </w:rPr>
        <w:t>21 straipsnis. Ginčų sprendimas ne teismo tvarka. Skundų nagrinėjimas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78" w:name="part_9005aea5a2254e5bbe97dbe4197fe6e7"/>
      <w:bookmarkEnd w:id="178"/>
      <w:r w:rsidRPr="00AB6757">
        <w:rPr>
          <w:rFonts w:ascii="Times New Roman" w:eastAsia="Times New Roman" w:hAnsi="Times New Roman" w:cs="Times New Roman"/>
          <w:lang w:eastAsia="lt-LT"/>
        </w:rPr>
        <w:t xml:space="preserve">1. Vartotojų ir šilumos ir (ar) karšto vandens tiekėjų, </w:t>
      </w:r>
      <w:r w:rsidRPr="00AB6757">
        <w:rPr>
          <w:rFonts w:ascii="Times New Roman" w:eastAsia="Times New Roman" w:hAnsi="Times New Roman" w:cs="Times New Roman"/>
          <w:color w:val="000000"/>
          <w:lang w:eastAsia="lt-LT"/>
        </w:rPr>
        <w:t xml:space="preserve">pastato šildymo ir karšto vandens sistemos prižiūrėtojų (eksploatuotojų) </w:t>
      </w:r>
      <w:r w:rsidRPr="00AB6757">
        <w:rPr>
          <w:rFonts w:ascii="Times New Roman" w:eastAsia="Times New Roman" w:hAnsi="Times New Roman" w:cs="Times New Roman"/>
          <w:lang w:eastAsia="lt-LT"/>
        </w:rPr>
        <w:t>ginčai nagrinėjami Lietuvos Respublikos energetikos įstatyme nustatyta tvarka.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79" w:name="part_df2d8b133f8b4e6ea9e41e2913d6e49b"/>
      <w:bookmarkEnd w:id="179"/>
      <w:r w:rsidRPr="00AB6757">
        <w:rPr>
          <w:rFonts w:ascii="Times New Roman" w:eastAsia="Times New Roman" w:hAnsi="Times New Roman" w:cs="Times New Roman"/>
          <w:lang w:eastAsia="lt-LT"/>
        </w:rPr>
        <w:t xml:space="preserve">2. Asmenų </w:t>
      </w:r>
      <w:r w:rsidRPr="00AB6757">
        <w:rPr>
          <w:rFonts w:ascii="Times New Roman" w:eastAsia="Times New Roman" w:hAnsi="Times New Roman" w:cs="Times New Roman"/>
          <w:color w:val="000000"/>
          <w:lang w:eastAsia="lt-LT"/>
        </w:rPr>
        <w:t xml:space="preserve">skundus dėl šilumos ir karšto vandens tiekimo organizavimo, dėl daugiabučių namų šildymo ir karšto vandens sistemų priežiūros tarifų nustatymo, dėl bendrojo naudojimo objektų administratorių įgaliojimų, administruojant pastato bendrojo naudojimo objektus ir įgyvendinant kitas teises, susijusias su bendrojo naudojimo objektų valdymu ir naudojimu, nagrinėja savivaldybės vykdomoji institucija. </w:t>
      </w:r>
      <w:r w:rsidRPr="00AB6757">
        <w:rPr>
          <w:rFonts w:ascii="Times New Roman" w:eastAsia="Times New Roman" w:hAnsi="Times New Roman" w:cs="Times New Roman"/>
          <w:lang w:eastAsia="lt-LT"/>
        </w:rPr>
        <w:t>Kitus  asmenų skundus nagrinėja Valstybinė vartotojų teisių apsaugos tarnyba, Valstybinė energetikos inspekcija ir Valstybinė kainų ir energetikos kontrolės komisija Lietuvos Respublikos energetikos įstatyme nustatyta tvarka.</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i/>
          <w:iCs/>
          <w:color w:val="000000"/>
          <w:sz w:val="20"/>
          <w:szCs w:val="20"/>
          <w:lang w:eastAsia="lt-LT"/>
        </w:rPr>
        <w:t>TAR pastaba.</w:t>
      </w:r>
      <w:r w:rsidRPr="00AB6757">
        <w:rPr>
          <w:rFonts w:ascii="Times New Roman" w:eastAsia="Times New Roman" w:hAnsi="Times New Roman" w:cs="Times New Roman"/>
          <w:i/>
          <w:iCs/>
          <w:color w:val="000000"/>
          <w:sz w:val="20"/>
          <w:szCs w:val="20"/>
          <w:lang w:eastAsia="lt-LT"/>
        </w:rPr>
        <w:t xml:space="preserve"> Iki </w:t>
      </w:r>
      <w:r w:rsidRPr="00AB6757">
        <w:rPr>
          <w:rFonts w:ascii="Times New Roman" w:eastAsia="Times New Roman" w:hAnsi="Times New Roman" w:cs="Times New Roman"/>
          <w:i/>
          <w:iCs/>
          <w:sz w:val="20"/>
          <w:szCs w:val="20"/>
          <w:lang w:eastAsia="lt-LT"/>
        </w:rPr>
        <w:t>2015 m. gruodžio 31 d.</w:t>
      </w:r>
      <w:r w:rsidRPr="00AB6757">
        <w:rPr>
          <w:rFonts w:ascii="Times New Roman" w:eastAsia="Times New Roman" w:hAnsi="Times New Roman" w:cs="Times New Roman"/>
          <w:i/>
          <w:iCs/>
          <w:color w:val="000000"/>
          <w:sz w:val="20"/>
          <w:szCs w:val="20"/>
          <w:lang w:eastAsia="lt-LT"/>
        </w:rPr>
        <w:t xml:space="preserve"> pradėti nagrinėti vartotojų ir </w:t>
      </w:r>
      <w:r w:rsidRPr="00AB6757">
        <w:rPr>
          <w:rFonts w:ascii="Times New Roman" w:eastAsia="Times New Roman" w:hAnsi="Times New Roman" w:cs="Times New Roman"/>
          <w:i/>
          <w:iCs/>
          <w:sz w:val="20"/>
          <w:szCs w:val="20"/>
          <w:lang w:eastAsia="lt-LT"/>
        </w:rPr>
        <w:t xml:space="preserve">šilumos ir (ar) karšto vandens tiekėjų, </w:t>
      </w:r>
      <w:r w:rsidRPr="00AB6757">
        <w:rPr>
          <w:rFonts w:ascii="Times New Roman" w:eastAsia="Times New Roman" w:hAnsi="Times New Roman" w:cs="Times New Roman"/>
          <w:i/>
          <w:iCs/>
          <w:color w:val="000000"/>
          <w:sz w:val="20"/>
          <w:szCs w:val="20"/>
          <w:lang w:eastAsia="lt-LT"/>
        </w:rPr>
        <w:t xml:space="preserve">pastato šildymo ir karšto vandens sistemos prižiūrėtojų (eksploatuotojų) </w:t>
      </w:r>
      <w:r w:rsidRPr="00AB6757">
        <w:rPr>
          <w:rFonts w:ascii="Times New Roman" w:eastAsia="Times New Roman" w:hAnsi="Times New Roman" w:cs="Times New Roman"/>
          <w:i/>
          <w:iCs/>
          <w:sz w:val="20"/>
          <w:szCs w:val="20"/>
          <w:lang w:eastAsia="lt-LT"/>
        </w:rPr>
        <w:t>ginčai, taip pat  asmenų skundai</w:t>
      </w:r>
      <w:r w:rsidRPr="00AB6757">
        <w:rPr>
          <w:rFonts w:ascii="Times New Roman" w:eastAsia="Times New Roman" w:hAnsi="Times New Roman" w:cs="Times New Roman"/>
          <w:i/>
          <w:iCs/>
          <w:color w:val="000000"/>
          <w:sz w:val="20"/>
          <w:szCs w:val="20"/>
          <w:lang w:eastAsia="lt-LT"/>
        </w:rPr>
        <w:t xml:space="preserve"> baigiami nagrinėti ir sprendimai dėl jų priimami ir vykdomi vadovaujantis iki </w:t>
      </w:r>
      <w:r w:rsidRPr="00AB6757">
        <w:rPr>
          <w:rFonts w:ascii="Times New Roman" w:eastAsia="Times New Roman" w:hAnsi="Times New Roman" w:cs="Times New Roman"/>
          <w:i/>
          <w:iCs/>
          <w:sz w:val="20"/>
          <w:szCs w:val="20"/>
          <w:lang w:eastAsia="lt-LT"/>
        </w:rPr>
        <w:t>2015 m. gruodžio 31 d.</w:t>
      </w:r>
      <w:r w:rsidRPr="00AB6757">
        <w:rPr>
          <w:rFonts w:ascii="Times New Roman" w:eastAsia="Times New Roman" w:hAnsi="Times New Roman" w:cs="Times New Roman"/>
          <w:i/>
          <w:iCs/>
          <w:color w:val="000000"/>
          <w:sz w:val="20"/>
          <w:szCs w:val="20"/>
          <w:lang w:eastAsia="lt-LT"/>
        </w:rPr>
        <w:t xml:space="preserve"> galiojusių teisės aktų nuostatomis.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83"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84" w:tgtFrame="_parent" w:history="1">
        <w:r w:rsidRPr="00AB6757">
          <w:rPr>
            <w:rFonts w:ascii="Times New Roman" w:eastAsia="Times New Roman" w:hAnsi="Times New Roman" w:cs="Times New Roman"/>
            <w:i/>
            <w:iCs/>
            <w:color w:val="0000FF"/>
            <w:sz w:val="20"/>
            <w:szCs w:val="20"/>
            <w:u w:val="single"/>
            <w:lang w:eastAsia="lt-LT"/>
          </w:rPr>
          <w:t>XI-592</w:t>
        </w:r>
      </w:hyperlink>
      <w:r w:rsidRPr="00AB6757">
        <w:rPr>
          <w:rFonts w:ascii="Times New Roman" w:eastAsia="Times New Roman" w:hAnsi="Times New Roman" w:cs="Times New Roman"/>
          <w:i/>
          <w:iCs/>
          <w:sz w:val="20"/>
          <w:szCs w:val="20"/>
          <w:lang w:eastAsia="lt-LT"/>
        </w:rPr>
        <w:t>, 2009-12-21, Žin., 2010, Nr. 1-6 (2010-01-05)</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85" w:tgtFrame="_parent" w:history="1">
        <w:r w:rsidRPr="00AB6757">
          <w:rPr>
            <w:rFonts w:ascii="Times New Roman" w:eastAsia="Times New Roman" w:hAnsi="Times New Roman" w:cs="Times New Roman"/>
            <w:i/>
            <w:iCs/>
            <w:color w:val="0000FF"/>
            <w:sz w:val="20"/>
            <w:szCs w:val="20"/>
            <w:u w:val="single"/>
            <w:lang w:eastAsia="lt-LT"/>
          </w:rPr>
          <w:t>XII-2092</w:t>
        </w:r>
      </w:hyperlink>
      <w:r w:rsidRPr="00AB6757">
        <w:rPr>
          <w:rFonts w:ascii="Times New Roman" w:eastAsia="Times New Roman" w:hAnsi="Times New Roman" w:cs="Times New Roman"/>
          <w:i/>
          <w:iCs/>
          <w:sz w:val="20"/>
          <w:szCs w:val="20"/>
          <w:lang w:eastAsia="lt-LT"/>
        </w:rPr>
        <w:t>, 2015-11-26, paskelbta TAR 2015-12-07, i. k. 2015-19370</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80" w:name="part_726d061b96754c049a58e02c900f1ae6"/>
      <w:bookmarkEnd w:id="180"/>
      <w:r w:rsidRPr="00AB6757">
        <w:rPr>
          <w:rFonts w:ascii="Times New Roman" w:eastAsia="Times New Roman" w:hAnsi="Times New Roman" w:cs="Times New Roman"/>
          <w:b/>
          <w:bCs/>
          <w:lang w:eastAsia="lt-LT"/>
        </w:rPr>
        <w:t>22 straipsnis. Vartotojų informavimas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81" w:name="part_772c293999114361920d18fce3a42ff5"/>
      <w:bookmarkEnd w:id="181"/>
      <w:r w:rsidRPr="00AB6757">
        <w:rPr>
          <w:rFonts w:ascii="Times New Roman" w:eastAsia="Times New Roman" w:hAnsi="Times New Roman" w:cs="Times New Roman"/>
          <w:lang w:eastAsia="lt-LT"/>
        </w:rPr>
        <w:t>1. Šilumos ir (ar) karšto vandens tiekėjai informuoja vartotojus apie teikiamas paslaugas, paslaugų teikimo sąlygas, paslaugų kainas, prijungimo prie sistemų kainas bei sąlygas ir numatomus sutarčių sąlygų pakeitimus.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82" w:name="part_618b5ea323e44fb19703cdc6c85aa578"/>
      <w:bookmarkEnd w:id="182"/>
      <w:r w:rsidRPr="00AB6757">
        <w:rPr>
          <w:rFonts w:ascii="Times New Roman" w:eastAsia="Times New Roman" w:hAnsi="Times New Roman" w:cs="Times New Roman"/>
          <w:lang w:eastAsia="lt-LT"/>
        </w:rPr>
        <w:t>2. Šilumos ir (ar) karšto vandens tiekėjai bei šio įstatymo 10 straipsnio 3 dalyje numatyti nepriklausomi šilumos gamintojai kasmet viešai informuoja vartotojus apie nustatytas šilumos bei karšto vandens kainų dedamąsias. Kainų dedamosios įsigalioja nuo kito mėnesio pirmos dienos.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83" w:name="part_34a130dbb6634525b2f742ca7b6acfd4"/>
      <w:bookmarkEnd w:id="183"/>
      <w:r w:rsidRPr="00AB6757">
        <w:rPr>
          <w:rFonts w:ascii="Times New Roman" w:eastAsia="Times New Roman" w:hAnsi="Times New Roman" w:cs="Times New Roman"/>
          <w:lang w:eastAsia="lt-LT"/>
        </w:rPr>
        <w:t>3. Keičiantis šilumos ir (ar) karšto vandens kainoms, šilumos ir (ar) karšto vandens tiekėjai bei šio įstatymo 10 straipsnio 3 dalyje numatyti nepriklausomi šilumos gamintojai iki mėnesio 25 dienos viešai informuoja vartotojus, savivaldybes bei Valstybinę kainų ir energetikos kontrolės komisiją apie apskaičiuotas šilumos ir karšto vandens kainas. Šilumos ir karšto vandens kainos įsigalioja nuo kito mėnesio pirmos dienos.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84" w:name="part_f382f083637e464ca98aaaaabf303adb"/>
      <w:bookmarkEnd w:id="184"/>
      <w:r w:rsidRPr="00AB6757">
        <w:rPr>
          <w:rFonts w:ascii="Times New Roman" w:eastAsia="Times New Roman" w:hAnsi="Times New Roman" w:cs="Times New Roman"/>
          <w:lang w:eastAsia="lt-LT"/>
        </w:rPr>
        <w:t>4. Šilumos ir (ar) karšto vandens įmonių informacija apie veiklos sąnaudas, sistemų eksploatavimą, modernizavimą, plėtrą, investicijas į sistemos plėtrą, kainų ir tarifų struktūrą, paslaugų teikimo sąlygas yra vieša.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85" w:name="part_6b4f556575344c05a51229a022958d0f"/>
      <w:bookmarkEnd w:id="185"/>
      <w:r w:rsidRPr="00AB6757">
        <w:rPr>
          <w:rFonts w:ascii="Times New Roman" w:eastAsia="Times New Roman" w:hAnsi="Times New Roman" w:cs="Times New Roman"/>
          <w:lang w:eastAsia="lt-LT"/>
        </w:rPr>
        <w:lastRenderedPageBreak/>
        <w:t>5. Pastato šildymo ir karšto vandens sistemų prižiūrėtojo (eksploatuotojo) informacija apie jo veiklos pajamas, sąnaudas, sistemų eksploatavimą, kainas ir tarifus, jų struktūrą, paslaugų teikimo sąlygas, taip pat pastato šildymo ir karšto vandens sistemų prižiūrėtojo (eksploatuotojo) ketvirtiniai ir metiniai finansiniai-balansiniai rodikliai, investicijų dydžiai, duomenys apie investuotojus, darbuotojų skaičių yra vieši ir turi būti skelbiami energetikos ministro nustatyta tvarka.</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86" w:tgtFrame="_parent" w:history="1">
        <w:r w:rsidRPr="00AB6757">
          <w:rPr>
            <w:rFonts w:ascii="Times New Roman" w:eastAsia="Times New Roman" w:hAnsi="Times New Roman" w:cs="Times New Roman"/>
            <w:i/>
            <w:iCs/>
            <w:color w:val="0000FF"/>
            <w:sz w:val="20"/>
            <w:szCs w:val="20"/>
            <w:u w:val="single"/>
            <w:lang w:eastAsia="lt-LT"/>
          </w:rPr>
          <w:t>XI-250</w:t>
        </w:r>
      </w:hyperlink>
      <w:r w:rsidRPr="00AB6757">
        <w:rPr>
          <w:rFonts w:ascii="Times New Roman" w:eastAsia="Times New Roman" w:hAnsi="Times New Roman" w:cs="Times New Roman"/>
          <w:i/>
          <w:iCs/>
          <w:sz w:val="20"/>
          <w:szCs w:val="20"/>
          <w:lang w:eastAsia="lt-LT"/>
        </w:rPr>
        <w:t>, 2009-05-12, Žin., 2009, Nr. 61-2402 (2009-05-26)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87" w:tgtFrame="_parent" w:history="1">
        <w:r w:rsidRPr="00AB6757">
          <w:rPr>
            <w:rFonts w:ascii="Times New Roman" w:eastAsia="Times New Roman" w:hAnsi="Times New Roman" w:cs="Times New Roman"/>
            <w:i/>
            <w:iCs/>
            <w:color w:val="0000FF"/>
            <w:sz w:val="20"/>
            <w:szCs w:val="20"/>
            <w:u w:val="single"/>
            <w:lang w:eastAsia="lt-LT"/>
          </w:rPr>
          <w:t>XI-592</w:t>
        </w:r>
      </w:hyperlink>
      <w:r w:rsidRPr="00AB6757">
        <w:rPr>
          <w:rFonts w:ascii="Times New Roman" w:eastAsia="Times New Roman" w:hAnsi="Times New Roman" w:cs="Times New Roman"/>
          <w:i/>
          <w:iCs/>
          <w:sz w:val="20"/>
          <w:szCs w:val="20"/>
          <w:lang w:eastAsia="lt-LT"/>
        </w:rPr>
        <w:t>, 2009-12-21, Žin., 2010, Nr. 1-6 (2010-01-05)</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88" w:tgtFrame="_parent" w:history="1">
        <w:r w:rsidRPr="00AB6757">
          <w:rPr>
            <w:rFonts w:ascii="Times New Roman" w:eastAsia="Times New Roman" w:hAnsi="Times New Roman" w:cs="Times New Roman"/>
            <w:i/>
            <w:iCs/>
            <w:color w:val="0000FF"/>
            <w:sz w:val="20"/>
            <w:szCs w:val="20"/>
            <w:u w:val="single"/>
            <w:lang w:eastAsia="lt-LT"/>
          </w:rPr>
          <w:t>XI-1608</w:t>
        </w:r>
      </w:hyperlink>
      <w:r w:rsidRPr="00AB6757">
        <w:rPr>
          <w:rFonts w:ascii="Times New Roman" w:eastAsia="Times New Roman" w:hAnsi="Times New Roman" w:cs="Times New Roman"/>
          <w:i/>
          <w:iCs/>
          <w:sz w:val="20"/>
          <w:szCs w:val="20"/>
          <w:lang w:eastAsia="lt-LT"/>
        </w:rPr>
        <w:t>, 2011-09-29, Žin., 2011, Nr. 123-5816 (2011-10-13)</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89" w:tgtFrame="_parent" w:history="1">
        <w:r w:rsidRPr="00AB6757">
          <w:rPr>
            <w:rFonts w:ascii="Times New Roman" w:eastAsia="Times New Roman" w:hAnsi="Times New Roman" w:cs="Times New Roman"/>
            <w:i/>
            <w:iCs/>
            <w:color w:val="0000FF"/>
            <w:sz w:val="20"/>
            <w:szCs w:val="20"/>
            <w:u w:val="single"/>
            <w:lang w:eastAsia="lt-LT"/>
          </w:rPr>
          <w:t>XII-880</w:t>
        </w:r>
      </w:hyperlink>
      <w:r w:rsidRPr="00AB6757">
        <w:rPr>
          <w:rFonts w:ascii="Times New Roman" w:eastAsia="Times New Roman" w:hAnsi="Times New Roman" w:cs="Times New Roman"/>
          <w:i/>
          <w:iCs/>
          <w:sz w:val="20"/>
          <w:szCs w:val="20"/>
          <w:lang w:eastAsia="lt-LT"/>
        </w:rPr>
        <w:t>, 2014-05-13, paskelbta TAR 2014-05-16, i. k. 2014-05481</w:t>
      </w:r>
    </w:p>
    <w:p w:rsidR="00AB6757" w:rsidRPr="00AB6757" w:rsidRDefault="00AB6757" w:rsidP="00AB6757">
      <w:pPr>
        <w:spacing w:before="100" w:beforeAutospacing="1" w:after="100" w:afterAutospacing="1" w:line="240" w:lineRule="auto"/>
        <w:ind w:firstLine="720"/>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186" w:name="part_30d1222c1e654dd7a5da19248d5c3b93"/>
      <w:bookmarkEnd w:id="186"/>
      <w:r w:rsidRPr="00AB6757">
        <w:rPr>
          <w:rFonts w:ascii="Times New Roman" w:eastAsia="Times New Roman" w:hAnsi="Times New Roman" w:cs="Times New Roman"/>
          <w:b/>
          <w:bCs/>
          <w:lang w:eastAsia="lt-LT"/>
        </w:rPr>
        <w:t>SEPTINTASIS SKIRSNIS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DAUGIABUČIŲ NAMŲ ŠILDYMAS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left="2430" w:hanging="1721"/>
        <w:jc w:val="both"/>
        <w:rPr>
          <w:rFonts w:ascii="Times New Roman" w:eastAsia="Times New Roman" w:hAnsi="Times New Roman" w:cs="Times New Roman"/>
          <w:sz w:val="24"/>
          <w:szCs w:val="24"/>
          <w:lang w:eastAsia="lt-LT"/>
        </w:rPr>
      </w:pPr>
      <w:bookmarkStart w:id="187" w:name="part_42e216fdb8734d23bebc92d9842c15de"/>
      <w:bookmarkEnd w:id="187"/>
      <w:r w:rsidRPr="00AB6757">
        <w:rPr>
          <w:rFonts w:ascii="Times New Roman" w:eastAsia="Times New Roman" w:hAnsi="Times New Roman" w:cs="Times New Roman"/>
          <w:b/>
          <w:bCs/>
          <w:lang w:eastAsia="lt-LT"/>
        </w:rPr>
        <w:t>23 straipsnis. Daugiabučio namo šildymo ir karšto vandens sistemos privalomieji reikalavimai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88" w:name="part_b148ec8eb6264759801ad48f20282060"/>
      <w:bookmarkEnd w:id="188"/>
      <w:r w:rsidRPr="00AB6757">
        <w:rPr>
          <w:rFonts w:ascii="Times New Roman" w:eastAsia="Times New Roman" w:hAnsi="Times New Roman" w:cs="Times New Roman"/>
          <w:lang w:eastAsia="lt-LT"/>
        </w:rPr>
        <w:t>1. Vyriausybė arba jos įgaliota institucija nustato daugiabučio namo šildymo ir karšto vandens sistemos privalomuosius reikalavimus.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89" w:name="part_b327984a820a46e2ab8eed58bc4dc66d"/>
      <w:bookmarkEnd w:id="189"/>
      <w:r w:rsidRPr="00AB6757">
        <w:rPr>
          <w:rFonts w:ascii="Times New Roman" w:eastAsia="Times New Roman" w:hAnsi="Times New Roman" w:cs="Times New Roman"/>
          <w:lang w:eastAsia="lt-LT"/>
        </w:rPr>
        <w:t>2. Daugiabučio namo šildymo ir karšto vandens sistemos privalomieji reikalavimai apima technines galimybes vartotojams reguliuoti šilumos suvartojimą pastate.</w:t>
      </w:r>
      <w:r w:rsidRPr="00AB6757">
        <w:rPr>
          <w:rFonts w:ascii="Times New Roman" w:eastAsia="Times New Roman" w:hAnsi="Times New Roman" w:cs="Times New Roman"/>
          <w:b/>
          <w:bCs/>
          <w:i/>
          <w:iCs/>
          <w:lang w:eastAsia="lt-LT"/>
        </w:rPr>
        <w:t xml:space="preserve"> </w:t>
      </w:r>
      <w:r w:rsidRPr="00AB6757">
        <w:rPr>
          <w:rFonts w:ascii="Times New Roman" w:eastAsia="Times New Roman" w:hAnsi="Times New Roman" w:cs="Times New Roman"/>
          <w:lang w:eastAsia="lt-LT"/>
        </w:rPr>
        <w:t>Namo pertvarkymas pagal privalomuosius reikalavimus turi</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būti remiamas Vyriausybės nustatyta tvarka</w:t>
      </w:r>
      <w:r w:rsidRPr="00AB6757">
        <w:rPr>
          <w:rFonts w:ascii="Times New Roman" w:eastAsia="Times New Roman" w:hAnsi="Times New Roman" w:cs="Times New Roman"/>
          <w:i/>
          <w:iCs/>
          <w:lang w:eastAsia="lt-LT"/>
        </w:rPr>
        <w:t>.</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90" w:name="part_419d73a0faa14e9a89c5362dd23cbf7d"/>
      <w:bookmarkEnd w:id="190"/>
      <w:r w:rsidRPr="00AB6757">
        <w:rPr>
          <w:rFonts w:ascii="Times New Roman" w:eastAsia="Times New Roman" w:hAnsi="Times New Roman" w:cs="Times New Roman"/>
          <w:b/>
          <w:bCs/>
          <w:lang w:eastAsia="lt-LT"/>
        </w:rPr>
        <w:t>24 straipsnis. Daugiabučio namo šilumos punkto įrenginiai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91" w:name="part_d94def8dd23148fb9b30a1dde4693f37"/>
      <w:bookmarkEnd w:id="191"/>
      <w:r w:rsidRPr="00AB6757">
        <w:rPr>
          <w:rFonts w:ascii="Times New Roman" w:eastAsia="Times New Roman" w:hAnsi="Times New Roman" w:cs="Times New Roman"/>
          <w:lang w:eastAsia="lt-LT"/>
        </w:rPr>
        <w:t xml:space="preserve">1. Daugiabučio namo butų ir patalpų savininkai šilumos punkto įrenginius valdo, naudoja ir jais disponuoja bendrosios nuosavybės teise.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92" w:name="part_612788b8650b42f08c128bf881f31d8f"/>
      <w:bookmarkEnd w:id="192"/>
      <w:r w:rsidRPr="00AB6757">
        <w:rPr>
          <w:rFonts w:ascii="Times New Roman" w:eastAsia="Times New Roman" w:hAnsi="Times New Roman" w:cs="Times New Roman"/>
          <w:lang w:eastAsia="lt-LT"/>
        </w:rPr>
        <w:t>2. Jeigu daugiabučio namo butų ir patalpų savininkai šilumos punkto įrenginių bendrosios nuosavybės teise nevaldo, bendroji nuosavybės teisė gali būti įgyjama: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93" w:name="part_a4854279c10544bdbd78a38c52bbbb01"/>
      <w:bookmarkEnd w:id="193"/>
      <w:r w:rsidRPr="00AB6757">
        <w:rPr>
          <w:rFonts w:ascii="Times New Roman" w:eastAsia="Times New Roman" w:hAnsi="Times New Roman" w:cs="Times New Roman"/>
          <w:lang w:eastAsia="lt-LT"/>
        </w:rPr>
        <w:t>1) Civilinio kodekso nustatyta daiktų pirkimo-pardavimo išsimokėtinai tvarka išsiperkant renovuotų šilumos punktų įrenginius iš trečiųjų asmenų pagal įrenginių likutinę vertę;</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94" w:name="part_49c38e2643b44a48badfa292d2f41a62"/>
      <w:bookmarkEnd w:id="194"/>
      <w:r w:rsidRPr="00AB6757">
        <w:rPr>
          <w:rFonts w:ascii="Times New Roman" w:eastAsia="Times New Roman" w:hAnsi="Times New Roman" w:cs="Times New Roman"/>
          <w:lang w:eastAsia="lt-LT"/>
        </w:rPr>
        <w:t>2) įsigyjant (įsirengiant) šilumos punkto įrenginius finansinės nuomos (lizingo) sutarties pagrindu;</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95" w:name="part_05f02f876f4f42678dcf4c108c91e95a"/>
      <w:bookmarkEnd w:id="195"/>
      <w:r w:rsidRPr="00AB6757">
        <w:rPr>
          <w:rFonts w:ascii="Times New Roman" w:eastAsia="Times New Roman" w:hAnsi="Times New Roman" w:cs="Times New Roman"/>
          <w:lang w:eastAsia="lt-LT"/>
        </w:rPr>
        <w:t>3) kitais įstatymų nustatytais pagrindais.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ind w:left="2410" w:hanging="1690"/>
        <w:jc w:val="both"/>
        <w:rPr>
          <w:rFonts w:ascii="Times New Roman" w:eastAsia="Times New Roman" w:hAnsi="Times New Roman" w:cs="Times New Roman"/>
          <w:sz w:val="24"/>
          <w:szCs w:val="24"/>
          <w:lang w:eastAsia="lt-LT"/>
        </w:rPr>
      </w:pPr>
      <w:bookmarkStart w:id="196" w:name="part_599ca8265fa043189e43958dba5a6b14"/>
      <w:bookmarkEnd w:id="196"/>
      <w:r w:rsidRPr="00AB6757">
        <w:rPr>
          <w:rFonts w:ascii="Times New Roman" w:eastAsia="Times New Roman" w:hAnsi="Times New Roman" w:cs="Times New Roman"/>
          <w:b/>
          <w:bCs/>
          <w:lang w:eastAsia="lt-LT"/>
        </w:rPr>
        <w:t>25 straipsnis. Apmokėjimas už daugiabučio namo bendrojo naudojimo patalpų šildymą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97" w:name="part_e4a7a1cd88bb4c198c5f602dbb78aad1"/>
      <w:bookmarkEnd w:id="197"/>
      <w:r w:rsidRPr="00AB6757">
        <w:rPr>
          <w:rFonts w:ascii="Times New Roman" w:eastAsia="Times New Roman" w:hAnsi="Times New Roman" w:cs="Times New Roman"/>
          <w:lang w:eastAsia="lt-LT"/>
        </w:rPr>
        <w:lastRenderedPageBreak/>
        <w:t>1. Daugiabučio namo buto ir (ar) kitų patalpų savininkas apmoka jam tenkančią dalį šilumos, suvartotos daugiabučio namo bendrojo naudojimo patalpoms šildyti, nesvarbu, kokiu būdu šildomos jam priklausančios patalpos.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198" w:name="part_3a56fdfdc83d45a39aa60b8139168c0f"/>
      <w:bookmarkEnd w:id="198"/>
      <w:r w:rsidRPr="00AB6757">
        <w:rPr>
          <w:rFonts w:ascii="Times New Roman" w:eastAsia="Times New Roman" w:hAnsi="Times New Roman" w:cs="Times New Roman"/>
          <w:lang w:eastAsia="lt-LT"/>
        </w:rPr>
        <w:t xml:space="preserve">2. Daugiabučio namo butų ir (ar) kitų patalpų savininkui netaikomas apmokėjimas už daugiabučio namo bendrojo naudojimo patalpų šildymą, kai šilumos tiekimas daugumos savininkų sutikimu bendrojo naudojimo patalpose yra nutrauktas.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90" w:tgtFrame="_parent" w:history="1">
        <w:r w:rsidRPr="00AB6757">
          <w:rPr>
            <w:rFonts w:ascii="Times New Roman" w:eastAsia="Times New Roman" w:hAnsi="Times New Roman" w:cs="Times New Roman"/>
            <w:i/>
            <w:iCs/>
            <w:color w:val="0000FF"/>
            <w:sz w:val="20"/>
            <w:szCs w:val="20"/>
            <w:u w:val="single"/>
            <w:lang w:eastAsia="lt-LT"/>
          </w:rPr>
          <w:t>XII-1346</w:t>
        </w:r>
      </w:hyperlink>
      <w:r w:rsidRPr="00AB6757">
        <w:rPr>
          <w:rFonts w:ascii="Times New Roman" w:eastAsia="Times New Roman" w:hAnsi="Times New Roman" w:cs="Times New Roman"/>
          <w:i/>
          <w:iCs/>
          <w:sz w:val="20"/>
          <w:szCs w:val="20"/>
          <w:lang w:eastAsia="lt-LT"/>
        </w:rPr>
        <w:t>, 2014-11-20, paskelbta TAR 2014-12-01, i. k. 2014-18286</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keepNext/>
        <w:spacing w:before="100" w:beforeAutospacing="1" w:after="100" w:afterAutospacing="1" w:line="240" w:lineRule="auto"/>
        <w:ind w:left="2268" w:hanging="1559"/>
        <w:jc w:val="both"/>
        <w:rPr>
          <w:rFonts w:ascii="Times New Roman" w:eastAsia="Times New Roman" w:hAnsi="Times New Roman" w:cs="Times New Roman"/>
          <w:sz w:val="24"/>
          <w:szCs w:val="24"/>
          <w:lang w:eastAsia="lt-LT"/>
        </w:rPr>
      </w:pPr>
      <w:bookmarkStart w:id="199" w:name="part_9eb4a89f51c344f788f80f04bfd9c983"/>
      <w:bookmarkEnd w:id="199"/>
      <w:r w:rsidRPr="00AB6757">
        <w:rPr>
          <w:rFonts w:ascii="Times New Roman" w:eastAsia="Times New Roman" w:hAnsi="Times New Roman" w:cs="Times New Roman"/>
          <w:b/>
          <w:bCs/>
          <w:lang w:eastAsia="lt-LT"/>
        </w:rPr>
        <w:t>26 straipsnis. Šilumos tiekėjo, šildymo ir karšto vandens sistemos prižiūrėtojo arba karšto vandens tiekėjo teisė patekti į butų ir kitų patalpų savininkams priklausančias patalpas</w:t>
      </w:r>
    </w:p>
    <w:p w:rsidR="00AB6757" w:rsidRPr="00AB6757" w:rsidRDefault="00AB6757" w:rsidP="00AB6757">
      <w:pPr>
        <w:spacing w:before="100" w:beforeAutospacing="1" w:after="100" w:afterAutospacing="1" w:line="240" w:lineRule="auto"/>
        <w:ind w:left="33" w:firstLine="720"/>
        <w:jc w:val="both"/>
        <w:rPr>
          <w:rFonts w:ascii="Times New Roman" w:eastAsia="Times New Roman" w:hAnsi="Times New Roman" w:cs="Times New Roman"/>
          <w:sz w:val="24"/>
          <w:szCs w:val="24"/>
          <w:lang w:eastAsia="lt-LT"/>
        </w:rPr>
      </w:pPr>
      <w:bookmarkStart w:id="200" w:name="part_bddbc74c51634a1db81460e44a31c3d7"/>
      <w:bookmarkEnd w:id="200"/>
      <w:r w:rsidRPr="00AB6757">
        <w:rPr>
          <w:rFonts w:ascii="Times New Roman" w:eastAsia="Times New Roman" w:hAnsi="Times New Roman" w:cs="Times New Roman"/>
          <w:lang w:eastAsia="lt-LT"/>
        </w:rPr>
        <w:t>1. Šilumos tiekėjo, namo šildymo ir karšto vandens sistemos prižiūrėtojo arba karšto vandens tiekėjo įgalioti atstovai turi teisę, ne vėliau kaip prieš 24 valandas pateikę raštišką prašymą buto ir (ar) kitų patalpų savininkui, patekti į savininkui priklausančias patalpas, kad galėtų apžiūrėti ar remontuoti šildymo ir karšto vandens sistemą ar apskaitos prietaisus, taip pat sustabdyti karšto vandens tiekimą įsiskolinusiam savininkui.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01" w:name="part_f9cf46a73d1e474fa60530338b6f249c"/>
      <w:bookmarkEnd w:id="201"/>
      <w:r w:rsidRPr="00AB6757">
        <w:rPr>
          <w:rFonts w:ascii="Times New Roman" w:eastAsia="Times New Roman" w:hAnsi="Times New Roman" w:cs="Times New Roman"/>
          <w:lang w:eastAsia="lt-LT"/>
        </w:rPr>
        <w:t>2. Jeigu butų ir (ar) kitų patalpų savininkai atsisako įleisti šilumos tiekėjo, namo šildymo ir karšto vandens sistemos prižiūrėtojo arba karšto vandens tiekėjo įgaliotus atstovus pagal jų pateiktą raštišką prašymą į savininkams priklausančias patalpas, šilumos tiekėjas, namo šildymo ir karšto vandens sistemos prižiūrėtojas arba karšto vandens tiekėjas, pagal energetikos ministro patvirtintas Šilumos tiekimo ir vartojimo taisykles įforminę savininkų atsisakymą, turi teisę šių patalpų savininkų suvartotą šilumos ir karšto vandens kiekį nustatyti pagal tokiems atvejams Valstybinės kainų ir energetikos kontrolės komisijos nustatytą metodiką.</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91"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02" w:name="part_b69f6e857c324ea793be79796e070266"/>
      <w:bookmarkEnd w:id="202"/>
      <w:r w:rsidRPr="00AB6757">
        <w:rPr>
          <w:rFonts w:ascii="Times New Roman" w:eastAsia="Times New Roman" w:hAnsi="Times New Roman" w:cs="Times New Roman"/>
          <w:b/>
          <w:bCs/>
          <w:lang w:eastAsia="lt-LT"/>
        </w:rPr>
        <w:t>27 straipsnis. Šilumos vartotojo daugiabučiame name teisės ir pareigos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03" w:name="part_cb28d484d5d240c1b3e04fde29905dd3"/>
      <w:bookmarkEnd w:id="203"/>
      <w:r w:rsidRPr="00AB6757">
        <w:rPr>
          <w:rFonts w:ascii="Times New Roman" w:eastAsia="Times New Roman" w:hAnsi="Times New Roman" w:cs="Times New Roman"/>
          <w:lang w:eastAsia="lt-LT"/>
        </w:rPr>
        <w:t>1. Šilumos vartotojas daugiabučiame name turi teisę:</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04" w:name="part_41fb5bc09fa343409ebec2f063a2a995"/>
      <w:bookmarkEnd w:id="204"/>
      <w:r w:rsidRPr="00AB6757">
        <w:rPr>
          <w:rFonts w:ascii="Times New Roman" w:eastAsia="Times New Roman" w:hAnsi="Times New Roman" w:cs="Times New Roman"/>
          <w:lang w:eastAsia="lt-LT"/>
        </w:rPr>
        <w:t>1) kartu su kitais namo butų ir kitų patalpų savininkais įstatymų nustatyta tvarka įsteigti daugiabučio namo savininkų bendriją arba sudaryti jungtinės veiklos sutartį dėl pastato šildymo ir karšto vandens sistemos bei kitų bendrojo naudojimo objektų valdymo;</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05" w:name="part_8c544bab8be649faa43c2a74b7044e48"/>
      <w:bookmarkEnd w:id="205"/>
      <w:r w:rsidRPr="00AB6757">
        <w:rPr>
          <w:rFonts w:ascii="Times New Roman" w:eastAsia="Times New Roman" w:hAnsi="Times New Roman" w:cs="Times New Roman"/>
          <w:lang w:eastAsia="lt-LT"/>
        </w:rPr>
        <w:t>2) kartu su kitais namo butų ir kitų patalpų savininkais nuspręsti pakeisti viso pastato, jo sekcijos ar bloko šildymo būdą;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06" w:name="part_c92c3a3ba19b42379096f77f171c405b"/>
      <w:bookmarkEnd w:id="206"/>
      <w:r w:rsidRPr="00AB6757">
        <w:rPr>
          <w:rFonts w:ascii="Times New Roman" w:eastAsia="Times New Roman" w:hAnsi="Times New Roman" w:cs="Times New Roman"/>
          <w:lang w:eastAsia="lt-LT"/>
        </w:rPr>
        <w:t>3) reikalauti iš šilumos ir karšto vandens tiekėjų ir sistemų prižiūrėtojų atlyginti nuostolius, jeigu šilumos tiekėjas ar prižiūrėtojai neužtikrina šilumos ir (ar) karšto vandens bei teikiamų paslaugų kokybės reikalavimų.</w:t>
      </w:r>
    </w:p>
    <w:p w:rsidR="00AB6757" w:rsidRPr="00AB6757" w:rsidRDefault="00AB6757" w:rsidP="00AB6757">
      <w:pPr>
        <w:spacing w:before="100" w:beforeAutospacing="1" w:after="100" w:afterAutospacing="1" w:line="240" w:lineRule="auto"/>
        <w:ind w:firstLine="720"/>
        <w:rPr>
          <w:rFonts w:ascii="Times New Roman" w:eastAsia="Times New Roman" w:hAnsi="Times New Roman" w:cs="Times New Roman"/>
          <w:sz w:val="24"/>
          <w:szCs w:val="24"/>
          <w:lang w:eastAsia="lt-LT"/>
        </w:rPr>
      </w:pPr>
      <w:bookmarkStart w:id="207" w:name="part_4f146fe665344c50a13c78cf79ca080c"/>
      <w:bookmarkEnd w:id="207"/>
      <w:r w:rsidRPr="00AB6757">
        <w:rPr>
          <w:rFonts w:ascii="Times New Roman" w:eastAsia="Times New Roman" w:hAnsi="Times New Roman" w:cs="Times New Roman"/>
          <w:lang w:eastAsia="lt-LT"/>
        </w:rPr>
        <w:t>2. Šilumos vartotojai turi ir kitas teisės aktų nustatytas teises.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08" w:name="part_a18cc2b7f4354696bffebf6b48086596"/>
      <w:bookmarkEnd w:id="208"/>
      <w:r w:rsidRPr="00AB6757">
        <w:rPr>
          <w:rFonts w:ascii="Times New Roman" w:eastAsia="Times New Roman" w:hAnsi="Times New Roman" w:cs="Times New Roman"/>
          <w:lang w:eastAsia="lt-LT"/>
        </w:rPr>
        <w:lastRenderedPageBreak/>
        <w:t xml:space="preserve">3. Šilumos vartotojai daugiabučiuose namuose privalo apmokėti jiems tenkančią dalį išlaidų, susijusių su namo šildymo ir karšto vandens sistemos rekonstravimu, kad ji atitiktų privalomuosius reikalavimus.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09" w:name="part_703ceab3859a4fc89352ea8d6d216882"/>
      <w:bookmarkEnd w:id="209"/>
      <w:r w:rsidRPr="00AB6757">
        <w:rPr>
          <w:rFonts w:ascii="Times New Roman" w:eastAsia="Times New Roman" w:hAnsi="Times New Roman" w:cs="Times New Roman"/>
          <w:lang w:eastAsia="lt-LT"/>
        </w:rPr>
        <w:t>4. Jei sutartimis nenustatyta kitaip, sprendimus dėl tiekiamos šilumos kiekio daugiabučiuose namuose, kiek tai neprieštarauja teisės aktų nustatytiems reikalavimams, pastato šildymo ir karšto vandens sistemos prižiūrėtojas (eksploatuotojas) priima atsižvelgdamas į neįsiskolinusių šilumos vartotojų prašymus.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10" w:name="part_000ec5ca90ed441390bfb63b88d2cde8"/>
      <w:bookmarkEnd w:id="210"/>
      <w:r w:rsidRPr="00AB6757">
        <w:rPr>
          <w:rFonts w:ascii="Times New Roman" w:eastAsia="Times New Roman" w:hAnsi="Times New Roman" w:cs="Times New Roman"/>
          <w:lang w:eastAsia="lt-LT"/>
        </w:rPr>
        <w:t>5. Jei daugiabučio namo savininkai nesusitaria kitaip, šildymas daugiabučiuose namuose reguliuojamas taip, kad atitiktų teisės aktų nustatytas higienos normas butuose, kurie atitinka su šilumos taupymu susijusius statybos techninius reikalavimus ir kuriuose įgyvendinamos įprastos šilumos taupymo priemonės.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11" w:name="part_2e7e3ae3ca7345b290255548bbb6febe"/>
      <w:bookmarkEnd w:id="211"/>
      <w:r w:rsidRPr="00AB6757">
        <w:rPr>
          <w:rFonts w:ascii="Times New Roman" w:eastAsia="Times New Roman" w:hAnsi="Times New Roman" w:cs="Times New Roman"/>
          <w:lang w:eastAsia="lt-LT"/>
        </w:rPr>
        <w:t>6.</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 xml:space="preserve">Įgyvendinant šiame ir kituose šio įstatymo straipsniuose numatytas buitinių šilumos ir karšto vandens vartotojų teises bei pareigas dėl apsirūpinimo energija (šiluma ir karštu vandeniu), pastato šildymo bei karšto vandens sistemos valdymo ir naudojimo sprendimai priimami </w:t>
      </w:r>
      <w:proofErr w:type="spellStart"/>
      <w:r w:rsidRPr="00AB6757">
        <w:rPr>
          <w:rFonts w:ascii="Times New Roman" w:eastAsia="Times New Roman" w:hAnsi="Times New Roman" w:cs="Times New Roman"/>
          <w:i/>
          <w:iCs/>
          <w:lang w:eastAsia="lt-LT"/>
        </w:rPr>
        <w:t>mutatis</w:t>
      </w:r>
      <w:proofErr w:type="spellEnd"/>
      <w:r w:rsidRPr="00AB6757">
        <w:rPr>
          <w:rFonts w:ascii="Times New Roman" w:eastAsia="Times New Roman" w:hAnsi="Times New Roman" w:cs="Times New Roman"/>
          <w:i/>
          <w:iCs/>
          <w:lang w:eastAsia="lt-LT"/>
        </w:rPr>
        <w:t xml:space="preserve"> </w:t>
      </w:r>
      <w:proofErr w:type="spellStart"/>
      <w:r w:rsidRPr="00AB6757">
        <w:rPr>
          <w:rFonts w:ascii="Times New Roman" w:eastAsia="Times New Roman" w:hAnsi="Times New Roman" w:cs="Times New Roman"/>
          <w:i/>
          <w:iCs/>
          <w:lang w:eastAsia="lt-LT"/>
        </w:rPr>
        <w:t>mutandis</w:t>
      </w:r>
      <w:proofErr w:type="spellEnd"/>
      <w:r w:rsidRPr="00AB6757">
        <w:rPr>
          <w:rFonts w:ascii="Times New Roman" w:eastAsia="Times New Roman" w:hAnsi="Times New Roman" w:cs="Times New Roman"/>
          <w:lang w:eastAsia="lt-LT"/>
        </w:rPr>
        <w:t xml:space="preserve"> Civilinio kodekso 4.85 straipsnyje nustatyta sprendimų priėmimo tvarka.</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92" w:tgtFrame="_parent" w:history="1">
        <w:r w:rsidRPr="00AB6757">
          <w:rPr>
            <w:rFonts w:ascii="Times New Roman" w:eastAsia="Times New Roman" w:hAnsi="Times New Roman" w:cs="Times New Roman"/>
            <w:i/>
            <w:iCs/>
            <w:color w:val="0000FF"/>
            <w:sz w:val="20"/>
            <w:szCs w:val="20"/>
            <w:u w:val="single"/>
            <w:lang w:eastAsia="lt-LT"/>
          </w:rPr>
          <w:t>XI-592</w:t>
        </w:r>
      </w:hyperlink>
      <w:r w:rsidRPr="00AB6757">
        <w:rPr>
          <w:rFonts w:ascii="Times New Roman" w:eastAsia="Times New Roman" w:hAnsi="Times New Roman" w:cs="Times New Roman"/>
          <w:i/>
          <w:iCs/>
          <w:sz w:val="20"/>
          <w:szCs w:val="20"/>
          <w:lang w:eastAsia="lt-LT"/>
        </w:rPr>
        <w:t>, 2009-12-21, Žin., 2010, Nr. 1-6 (2010-01-05)</w:t>
      </w:r>
    </w:p>
    <w:p w:rsidR="00AB6757" w:rsidRPr="00AB6757" w:rsidRDefault="00AB6757" w:rsidP="00AB6757">
      <w:pPr>
        <w:spacing w:before="100" w:beforeAutospacing="1" w:after="100" w:afterAutospacing="1" w:line="240" w:lineRule="auto"/>
        <w:ind w:left="2340"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left="2340" w:hanging="1631"/>
        <w:jc w:val="both"/>
        <w:rPr>
          <w:rFonts w:ascii="Times New Roman" w:eastAsia="Times New Roman" w:hAnsi="Times New Roman" w:cs="Times New Roman"/>
          <w:sz w:val="24"/>
          <w:szCs w:val="24"/>
          <w:lang w:eastAsia="lt-LT"/>
        </w:rPr>
      </w:pPr>
      <w:bookmarkStart w:id="212" w:name="part_c87fcf1c8dc7476e97305f792c201c56"/>
      <w:bookmarkEnd w:id="212"/>
      <w:r w:rsidRPr="00AB6757">
        <w:rPr>
          <w:rFonts w:ascii="Times New Roman" w:eastAsia="Times New Roman" w:hAnsi="Times New Roman" w:cs="Times New Roman"/>
          <w:b/>
          <w:bCs/>
          <w:lang w:eastAsia="lt-LT"/>
        </w:rPr>
        <w:t>28 straipsnis. Šilumos ir (ar) karšto vandens tiekėjo teisės, pareigos ir atsakomybė buitiniam šilumos vartotojui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13" w:name="part_aae0461f946c49e1a592bd26694fc78e"/>
      <w:bookmarkEnd w:id="213"/>
      <w:r w:rsidRPr="00AB6757">
        <w:rPr>
          <w:rFonts w:ascii="Times New Roman" w:eastAsia="Times New Roman" w:hAnsi="Times New Roman" w:cs="Times New Roman"/>
          <w:lang w:eastAsia="lt-LT"/>
        </w:rPr>
        <w:t>1. Šilumos ir (ar) karšto vandens tiekėjas privalo parduoti buitiniam šilumos vartotojui sutartyje numatytą šilumos ir (ar) karšto vandens kiekį laikydamasis šalių suderinto šilumos ir (ar) karšto vandens tiekimo režimo. Patiektos ir suvartotos šilumos ir (ar) karšto vandens kiekis nustatomas pagal apskaitos prietaisų rodmenis arba kitu sutartyje nurodytu būdu.</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14" w:name="part_dd2516f99d34469e883d2b659e236270"/>
      <w:bookmarkEnd w:id="214"/>
      <w:r w:rsidRPr="00AB6757">
        <w:rPr>
          <w:rFonts w:ascii="Times New Roman" w:eastAsia="Times New Roman" w:hAnsi="Times New Roman" w:cs="Times New Roman"/>
          <w:lang w:eastAsia="lt-LT"/>
        </w:rPr>
        <w:t>2. Šilumos ir (ar) karšto vandens tiekėjas privalo užtikrinti: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15" w:name="part_cdf771cf0be84de8bb40058ccd99eb8b"/>
      <w:bookmarkEnd w:id="215"/>
      <w:r w:rsidRPr="00AB6757">
        <w:rPr>
          <w:rFonts w:ascii="Times New Roman" w:eastAsia="Times New Roman" w:hAnsi="Times New Roman" w:cs="Times New Roman"/>
          <w:lang w:eastAsia="lt-LT"/>
        </w:rPr>
        <w:t>1) šilumos ir (ar) karšto vandens perdavimo tinklų techninę būklę, atitinkančią teisės aktų reikalavimus;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16" w:name="part_aadd39df1f2b42d08ec12c8ff60bed79"/>
      <w:bookmarkEnd w:id="216"/>
      <w:r w:rsidRPr="00AB6757">
        <w:rPr>
          <w:rFonts w:ascii="Times New Roman" w:eastAsia="Times New Roman" w:hAnsi="Times New Roman" w:cs="Times New Roman"/>
          <w:lang w:eastAsia="lt-LT"/>
        </w:rPr>
        <w:t>2) atsiskaitomųjų šilumos ir (ar) karšto vandens apskaitos prietaisų techninę būklę, atitinkančią teisės aktų reikalavimus;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17" w:name="part_bc27da7a6c984d09a412152ffa2cf468"/>
      <w:bookmarkEnd w:id="217"/>
      <w:r w:rsidRPr="00AB6757">
        <w:rPr>
          <w:rFonts w:ascii="Times New Roman" w:eastAsia="Times New Roman" w:hAnsi="Times New Roman" w:cs="Times New Roman"/>
          <w:lang w:eastAsia="lt-LT"/>
        </w:rPr>
        <w:t>3) šilumos ir (ar) karšto vandens kokybę, nustatytą sutartimis ir atitinkančią teisės aktų reikalavimus, iki tiekimo–vartojimo ribos.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18" w:name="part_0c4cf1a4904e4870a0a5ca888b4ec85d"/>
      <w:bookmarkEnd w:id="218"/>
      <w:r w:rsidRPr="00AB6757">
        <w:rPr>
          <w:rFonts w:ascii="Times New Roman" w:eastAsia="Times New Roman" w:hAnsi="Times New Roman" w:cs="Times New Roman"/>
          <w:lang w:eastAsia="lt-LT"/>
        </w:rPr>
        <w:t>3. Šilumos ir (ar) karšto vandens tiekėjas statinio projekte (ar jo dalyje) nurodytoje vietoje įrengia atsiskaitomuosius šilumos ir (ar) karšto vandens apskaitos prietaisus.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19" w:name="part_7af35078230240bdbe8e7037264141c1"/>
      <w:bookmarkEnd w:id="219"/>
      <w:r w:rsidRPr="00AB6757">
        <w:rPr>
          <w:rFonts w:ascii="Times New Roman" w:eastAsia="Times New Roman" w:hAnsi="Times New Roman" w:cs="Times New Roman"/>
          <w:lang w:eastAsia="lt-LT"/>
        </w:rPr>
        <w:t>4. Šilumos ir (ar) karšto vandens tiekėjas įstatymų nustatyta tvarka privalo atlyginti dėl nekokybiškos šilumos ir (ar) karšto vandens buitiniam šilumos vartotojui atsiradusią žalą.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20" w:name="part_216542e02ae348f5ab265ed1fb943f76"/>
      <w:bookmarkEnd w:id="220"/>
      <w:r w:rsidRPr="00AB6757">
        <w:rPr>
          <w:rFonts w:ascii="Times New Roman" w:eastAsia="Times New Roman" w:hAnsi="Times New Roman" w:cs="Times New Roman"/>
          <w:lang w:eastAsia="lt-LT"/>
        </w:rPr>
        <w:t>5. Šilumos ir karšto vandens tiekėjas gali nuskaityti šilumos ir karšto vandens apskaitos prietaisų rodmenis teisės aktų reikalavimus atitinkančiu nuotoliniu būdu.</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93" w:tgtFrame="_parent" w:history="1">
        <w:r w:rsidRPr="00AB6757">
          <w:rPr>
            <w:rFonts w:ascii="Times New Roman" w:eastAsia="Times New Roman" w:hAnsi="Times New Roman" w:cs="Times New Roman"/>
            <w:i/>
            <w:iCs/>
            <w:color w:val="0000FF"/>
            <w:sz w:val="20"/>
            <w:szCs w:val="20"/>
            <w:u w:val="single"/>
            <w:lang w:eastAsia="lt-LT"/>
          </w:rPr>
          <w:t>XI-1608</w:t>
        </w:r>
      </w:hyperlink>
      <w:r w:rsidRPr="00AB6757">
        <w:rPr>
          <w:rFonts w:ascii="Times New Roman" w:eastAsia="Times New Roman" w:hAnsi="Times New Roman" w:cs="Times New Roman"/>
          <w:i/>
          <w:iCs/>
          <w:sz w:val="20"/>
          <w:szCs w:val="20"/>
          <w:lang w:eastAsia="lt-LT"/>
        </w:rPr>
        <w:t>, 2011-09-29, Žin., 2011, Nr. 123-5816 (2011-10-13)</w:t>
      </w:r>
    </w:p>
    <w:p w:rsidR="00AB6757" w:rsidRPr="00AB6757" w:rsidRDefault="00AB6757" w:rsidP="00AB6757">
      <w:pPr>
        <w:spacing w:before="100" w:beforeAutospacing="1" w:after="100" w:afterAutospacing="1" w:line="240" w:lineRule="auto"/>
        <w:ind w:firstLine="720"/>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lastRenderedPageBreak/>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221" w:name="part_9b7f1b7752be49258234dc98046c88e8"/>
      <w:bookmarkEnd w:id="221"/>
      <w:r w:rsidRPr="00AB6757">
        <w:rPr>
          <w:rFonts w:ascii="Times New Roman" w:eastAsia="Times New Roman" w:hAnsi="Times New Roman" w:cs="Times New Roman"/>
          <w:b/>
          <w:bCs/>
          <w:lang w:eastAsia="lt-LT"/>
        </w:rPr>
        <w:t>AŠTUNTASIS SKIRSNIS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xml:space="preserve">ŠILUMOS VARTOTOJŲ ĮRENGINIŲ ATJUNGIMAS </w:t>
      </w:r>
      <w:r w:rsidRPr="00AB6757">
        <w:rPr>
          <w:rFonts w:ascii="Times New Roman" w:eastAsia="Times New Roman" w:hAnsi="Times New Roman" w:cs="Times New Roman"/>
          <w:b/>
          <w:bCs/>
          <w:lang w:eastAsia="lt-LT"/>
        </w:rPr>
        <w:br/>
        <w:t>NUO ŠILUMOS TIEKIMO SISTEMOS</w:t>
      </w:r>
    </w:p>
    <w:p w:rsidR="00AB6757" w:rsidRPr="00AB6757" w:rsidRDefault="00AB6757" w:rsidP="00AB6757">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keepNext/>
        <w:spacing w:before="100" w:beforeAutospacing="1" w:after="100" w:afterAutospacing="1" w:line="240" w:lineRule="auto"/>
        <w:ind w:left="2268" w:hanging="1548"/>
        <w:jc w:val="both"/>
        <w:rPr>
          <w:rFonts w:ascii="Times New Roman" w:eastAsia="Times New Roman" w:hAnsi="Times New Roman" w:cs="Times New Roman"/>
          <w:sz w:val="24"/>
          <w:szCs w:val="24"/>
          <w:lang w:eastAsia="lt-LT"/>
        </w:rPr>
      </w:pPr>
      <w:bookmarkStart w:id="222" w:name="part_50e4ba0827f0430897b0f960621b5d29"/>
      <w:bookmarkEnd w:id="222"/>
      <w:r w:rsidRPr="00AB6757">
        <w:rPr>
          <w:rFonts w:ascii="Times New Roman" w:eastAsia="Times New Roman" w:hAnsi="Times New Roman" w:cs="Times New Roman"/>
          <w:b/>
          <w:bCs/>
          <w:lang w:eastAsia="lt-LT"/>
        </w:rPr>
        <w:t>29 straipsnis. Šilumos pirkimo–pardavimo sutarčių nutraukimas vartotojo iniciatyva</w:t>
      </w:r>
      <w:r w:rsidRPr="00AB6757">
        <w:rPr>
          <w:rFonts w:ascii="Times New Roman" w:eastAsia="Times New Roman" w:hAnsi="Times New Roman" w:cs="Times New Roman"/>
          <w:lang w:eastAsia="lt-LT"/>
        </w:rPr>
        <w:t xml:space="preserve">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23" w:name="part_c6aac74f2fe3463e93354150df77f69a"/>
      <w:bookmarkEnd w:id="223"/>
      <w:r w:rsidRPr="00AB6757">
        <w:rPr>
          <w:rFonts w:ascii="Times New Roman" w:eastAsia="Times New Roman" w:hAnsi="Times New Roman" w:cs="Times New Roman"/>
          <w:lang w:eastAsia="lt-LT"/>
        </w:rPr>
        <w:t>1. Šilumos vartotojas, pakeitęs buto (butų), kitų patalpų šildymo ir apsirūpinimo karštu vandeniu būdą, turi teisę nutraukti šilumos ir (ar) karšto vandens pirkimo–pardavimo sutartį. Buto (butų) ir kitų patalpų šildymo būdas keičiamas Lietuvos Respublikos statybos įstatymo nustatyta tvarka rekonstruojant pastatą (inžinerines sistemas).</w:t>
      </w:r>
      <w:r w:rsidRPr="00AB6757">
        <w:rPr>
          <w:rFonts w:ascii="Times New Roman" w:eastAsia="Times New Roman" w:hAnsi="Times New Roman" w:cs="Times New Roman"/>
          <w:b/>
          <w:bCs/>
          <w:lang w:eastAsia="lt-LT"/>
        </w:rPr>
        <w:t xml:space="preserve">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24" w:name="part_816c0ec61bd9452083152890f0261273"/>
      <w:bookmarkEnd w:id="224"/>
      <w:r w:rsidRPr="00AB6757">
        <w:rPr>
          <w:rFonts w:ascii="Times New Roman" w:eastAsia="Times New Roman" w:hAnsi="Times New Roman" w:cs="Times New Roman"/>
          <w:lang w:eastAsia="lt-LT"/>
        </w:rPr>
        <w:t xml:space="preserve">2. Kai rekonstravus pastatą (inžinerines sistemas) pakeičiamas viso pastato šildymo ar apsirūpinimo karštu vandeniu būdas, to pastato butų ir kitų patalpų savininkų ir šilumos ir (ar) karšto vandens tiekėjo sutartys laikomos nutrauktomis nuo statinio pripažinimo tinkamu naudoti momento. </w:t>
      </w:r>
    </w:p>
    <w:p w:rsidR="00AB6757" w:rsidRPr="00AB6757" w:rsidRDefault="00AB6757" w:rsidP="00AB6757">
      <w:pPr>
        <w:spacing w:before="100" w:beforeAutospacing="1" w:after="100" w:afterAutospacing="1" w:line="240" w:lineRule="auto"/>
        <w:ind w:left="33" w:firstLine="720"/>
        <w:jc w:val="both"/>
        <w:rPr>
          <w:rFonts w:ascii="Times New Roman" w:eastAsia="Times New Roman" w:hAnsi="Times New Roman" w:cs="Times New Roman"/>
          <w:sz w:val="24"/>
          <w:szCs w:val="24"/>
          <w:lang w:eastAsia="lt-LT"/>
        </w:rPr>
      </w:pPr>
      <w:bookmarkStart w:id="225" w:name="part_994a9b43a172425fa1a9e3b80b384aba"/>
      <w:bookmarkEnd w:id="225"/>
      <w:r w:rsidRPr="00AB6757">
        <w:rPr>
          <w:rFonts w:ascii="Times New Roman" w:eastAsia="Times New Roman" w:hAnsi="Times New Roman" w:cs="Times New Roman"/>
          <w:lang w:eastAsia="lt-LT"/>
        </w:rPr>
        <w:t>3. Kai rekonstravus pastatą (inžinerines sistemas) pakeičiamas ne viso pastato šildymo ar apsirūpinimo karštu vandeniu būdas, nuo statinio pripažinimo tinkamu naudoti momento laikomos nutrauktomis to pastato butų ir kitų patalpų, kurių šildymo būdas pakeistas, savininkų ir šilumos ir (ar) karšto vandens tiekėjo sutartys. Šių butų ir kitų patalpų savininkai energetikos ministro patvirtintose Šilumos tiekimo ir vartojimo taisyklėse nustatyta tvarka šilumos ir (ar) karšto vandens tiekėjams kiekvieną mėnesį apmoka už jiems tenkančią pastato bendrosioms reikmėms sunaudotos šilumos ir (ar) karšto vandens dalį.</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94"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ind w:firstLine="720"/>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226" w:name="part_aa8c7ef7d1964848a2eca4529e13bbe7"/>
      <w:bookmarkEnd w:id="226"/>
      <w:r w:rsidRPr="00AB6757">
        <w:rPr>
          <w:rFonts w:ascii="Times New Roman" w:eastAsia="Times New Roman" w:hAnsi="Times New Roman" w:cs="Times New Roman"/>
          <w:b/>
          <w:bCs/>
          <w:lang w:eastAsia="lt-LT"/>
        </w:rPr>
        <w:t>DEVINTASIS SKIRSNIS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LICENCIJOS IR LEIDIMAI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27" w:name="part_05f124fc8b024caeb85fe777d1bab61c"/>
      <w:bookmarkEnd w:id="227"/>
      <w:r w:rsidRPr="00AB6757">
        <w:rPr>
          <w:rFonts w:ascii="Times New Roman" w:eastAsia="Times New Roman" w:hAnsi="Times New Roman" w:cs="Times New Roman"/>
          <w:b/>
          <w:bCs/>
          <w:lang w:eastAsia="lt-LT"/>
        </w:rPr>
        <w:t>30 straipsnis. Veiklos licencijavimas šilumos ūkio sektoriuje</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28" w:name="part_16252e7357b74bc586d331796b9b5d9c"/>
      <w:bookmarkEnd w:id="228"/>
      <w:r w:rsidRPr="00AB6757">
        <w:rPr>
          <w:rFonts w:ascii="Times New Roman" w:eastAsia="Times New Roman" w:hAnsi="Times New Roman" w:cs="Times New Roman"/>
          <w:lang w:eastAsia="lt-LT"/>
        </w:rPr>
        <w:t>1. Šilumos tiekėjas privalo turėti šilumos tiekimo licenciją.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29" w:name="part_f632705ba9484ac8998493e51659011e"/>
      <w:bookmarkEnd w:id="229"/>
      <w:r w:rsidRPr="00AB6757">
        <w:rPr>
          <w:rFonts w:ascii="Times New Roman" w:eastAsia="Times New Roman" w:hAnsi="Times New Roman" w:cs="Times New Roman"/>
          <w:lang w:eastAsia="lt-LT"/>
        </w:rPr>
        <w:t xml:space="preserve">2. Licencijų išdavimo tvarką ir taisykles tvirtina Vyriausybė. Licencijas šilumos tiekėjui, tiekiančiam ne mažiau kaip 10 </w:t>
      </w:r>
      <w:proofErr w:type="spellStart"/>
      <w:r w:rsidRPr="00AB6757">
        <w:rPr>
          <w:rFonts w:ascii="Times New Roman" w:eastAsia="Times New Roman" w:hAnsi="Times New Roman" w:cs="Times New Roman"/>
          <w:lang w:eastAsia="lt-LT"/>
        </w:rPr>
        <w:t>GWh</w:t>
      </w:r>
      <w:proofErr w:type="spellEnd"/>
      <w:r w:rsidRPr="00AB6757">
        <w:rPr>
          <w:rFonts w:ascii="Times New Roman" w:eastAsia="Times New Roman" w:hAnsi="Times New Roman" w:cs="Times New Roman"/>
          <w:lang w:eastAsia="lt-LT"/>
        </w:rPr>
        <w:t xml:space="preserve"> šilumos per metus, atsižvelgdama į savivaldybės institucijos rekomendacijas, išduoda,</w:t>
      </w:r>
      <w:r w:rsidRPr="00AB6757">
        <w:rPr>
          <w:rFonts w:ascii="Times New Roman" w:eastAsia="Times New Roman" w:hAnsi="Times New Roman" w:cs="Times New Roman"/>
          <w:b/>
          <w:bCs/>
          <w:i/>
          <w:iCs/>
          <w:lang w:eastAsia="lt-LT"/>
        </w:rPr>
        <w:t xml:space="preserve"> </w:t>
      </w:r>
      <w:r w:rsidRPr="00AB6757">
        <w:rPr>
          <w:rFonts w:ascii="Times New Roman" w:eastAsia="Times New Roman" w:hAnsi="Times New Roman" w:cs="Times New Roman"/>
          <w:lang w:eastAsia="lt-LT"/>
        </w:rPr>
        <w:t>jų galiojimą sustabdo, panaikina ir licencijuojamą veiklą kontroliuoja Valstybinė kainų ir energetikos kontrolės komisija. Licencijas mažiau šilumos tiekiančiam tiekėjui išduoda, sustabdo, panaikina ir licencijuojamą veiklą kontroliuoja savivaldybės institucija.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30" w:name="part_46d8462efd564769bf12f99eaa7d86b0"/>
      <w:bookmarkEnd w:id="230"/>
      <w:r w:rsidRPr="00AB6757">
        <w:rPr>
          <w:rFonts w:ascii="Times New Roman" w:eastAsia="Times New Roman" w:hAnsi="Times New Roman" w:cs="Times New Roman"/>
          <w:lang w:eastAsia="lt-LT"/>
        </w:rPr>
        <w:t>3. Asmenims, norintiems verstis šilumos tiekimo veikla, licencijos šiai veiklai išduodamos vadovaujantis veiklos saugumo, patikimumo, efektyvumo ir nediskriminavimo principais.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31" w:name="part_ff9eb1f729dd463094388b27b55543f3"/>
      <w:bookmarkEnd w:id="231"/>
      <w:r w:rsidRPr="00AB6757">
        <w:rPr>
          <w:rFonts w:ascii="Times New Roman" w:eastAsia="Times New Roman" w:hAnsi="Times New Roman" w:cs="Times New Roman"/>
          <w:lang w:eastAsia="lt-LT"/>
        </w:rPr>
        <w:t>4. Licencijos šilumos tiekimo veiklai išduodamos neterminuotam laikui tik vienam asmeniui tam tikroje nustatytoje teritorijoje.</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32" w:name="part_87030dfd9fb24245826cdbce3433a7bf"/>
      <w:bookmarkEnd w:id="232"/>
      <w:r w:rsidRPr="00AB6757">
        <w:rPr>
          <w:rFonts w:ascii="Times New Roman" w:eastAsia="Times New Roman" w:hAnsi="Times New Roman" w:cs="Times New Roman"/>
          <w:lang w:eastAsia="lt-LT"/>
        </w:rPr>
        <w:lastRenderedPageBreak/>
        <w:t>5. Licencijos šilumos tiekimo veiklai išduodamos asmenims, jeigu jie atitinka šiuos reikalavimus: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33" w:name="part_5e554efe2e044861aa66a4567dbbaedd"/>
      <w:bookmarkEnd w:id="233"/>
      <w:r w:rsidRPr="00AB6757">
        <w:rPr>
          <w:rFonts w:ascii="Times New Roman" w:eastAsia="Times New Roman" w:hAnsi="Times New Roman" w:cs="Times New Roman"/>
          <w:lang w:eastAsia="lt-LT"/>
        </w:rPr>
        <w:t>1) turi nuosavybės teise ar teisėtai valdo šilumos gamybos įrenginius ir (ar) šilumos perdavimo tinklus;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34" w:name="part_232a0953d0a241fd93bbb25046abe86a"/>
      <w:bookmarkEnd w:id="234"/>
      <w:r w:rsidRPr="00AB6757">
        <w:rPr>
          <w:rFonts w:ascii="Times New Roman" w:eastAsia="Times New Roman" w:hAnsi="Times New Roman" w:cs="Times New Roman"/>
          <w:lang w:eastAsia="lt-LT"/>
        </w:rPr>
        <w:t>2) neturi mokestinės nepriemokos Lietuvos Respublikos valstybės biudžetui, savivaldybės biudžetui ar fondams, į kuriuos mokamus mokesčius administruoja Valstybinė mokesčių inspekcija (išskyrus atvejus, kai įmonei mokesčių, delspinigių, baudų mokėjimas atidėtas Lietuvos Respublikos teisės aktų nustatyta tvarka arba dėl šių mokesčių, delspinigių, baudų vyksta mokestiniai ginčai), ir įmonė nėra skolinga Valstybinio socialinio draudimo fondo biudžetui;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35" w:name="part_64b45cc3894b4b5d9f1016124ea00612"/>
      <w:bookmarkEnd w:id="235"/>
      <w:r w:rsidRPr="00AB6757">
        <w:rPr>
          <w:rFonts w:ascii="Times New Roman" w:eastAsia="Times New Roman" w:hAnsi="Times New Roman" w:cs="Times New Roman"/>
          <w:lang w:eastAsia="lt-LT"/>
        </w:rPr>
        <w:t xml:space="preserve">3) turi pakankamus technologinius, vadybinius ir finansinius </w:t>
      </w:r>
      <w:proofErr w:type="spellStart"/>
      <w:r w:rsidRPr="00AB6757">
        <w:rPr>
          <w:rFonts w:ascii="Times New Roman" w:eastAsia="Times New Roman" w:hAnsi="Times New Roman" w:cs="Times New Roman"/>
          <w:lang w:eastAsia="lt-LT"/>
        </w:rPr>
        <w:t>pajėgumus</w:t>
      </w:r>
      <w:proofErr w:type="spellEnd"/>
      <w:r w:rsidRPr="00AB6757">
        <w:rPr>
          <w:rFonts w:ascii="Times New Roman" w:eastAsia="Times New Roman" w:hAnsi="Times New Roman" w:cs="Times New Roman"/>
          <w:lang w:eastAsia="lt-LT"/>
        </w:rPr>
        <w:t>, leidžiančius vykdyti licencijuojamos veiklos sąlygas.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36" w:name="part_deabf3cb7b5c4de9a98296a84bcd7df6"/>
      <w:bookmarkEnd w:id="236"/>
      <w:r w:rsidRPr="00AB6757">
        <w:rPr>
          <w:rFonts w:ascii="Times New Roman" w:eastAsia="Times New Roman" w:hAnsi="Times New Roman" w:cs="Times New Roman"/>
          <w:lang w:eastAsia="lt-LT"/>
        </w:rPr>
        <w:t>6. Licenciją išduodanti institucija per 30 kalendorinių dienų nuo reikiamų dokumentų gavimo dienos privalo išduoti ar pakeisti licenciją arba pateikti asmeniui, pateikusiam prašymą, motyvuotą rašytinį atsisakymą tai daryti. Jeigu pateikti ne visi duomenys ar dokumentai, terminas skaičiuojamas nuo visų duomenų ar dokumentų pateikimo dienos.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37" w:name="part_44904f0383a84022a7bc7f13a1c909d2"/>
      <w:bookmarkEnd w:id="237"/>
      <w:r w:rsidRPr="00AB6757">
        <w:rPr>
          <w:rFonts w:ascii="Times New Roman" w:eastAsia="Times New Roman" w:hAnsi="Times New Roman" w:cs="Times New Roman"/>
          <w:lang w:eastAsia="lt-LT"/>
        </w:rPr>
        <w:t>7. Licenciją išduodanti institucija, nustačiusi licencijuojamos veiklos sąlygų laikymosi pažeidimą arba paaiškėjus, kad prašyme išduoti licenciją pateikti klaidingi duomenys, raštu per 5 darbo dienas įspėja apie tai licenciją turintį asmenį ir nurodo laiką, per kurį jis turi pašalinti nustatytus pažeidimus.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38" w:name="part_5831b5f635804822ac0f23f9c6b21588"/>
      <w:bookmarkEnd w:id="238"/>
      <w:r w:rsidRPr="00AB6757">
        <w:rPr>
          <w:rFonts w:ascii="Times New Roman" w:eastAsia="Times New Roman" w:hAnsi="Times New Roman" w:cs="Times New Roman"/>
          <w:lang w:eastAsia="lt-LT"/>
        </w:rPr>
        <w:t>8. Licencijos galiojimas Vyriausybės nustatyta tvarka sustabdomas, jeigu per licenciją išduodančios institucijos nustatytą terminą licencijos turėtojas nepašalina įspėjimo pranešime nurodytų pažeidimų.</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39" w:name="part_acef3266a9eb4abcb16c8bb42ce87e66"/>
      <w:bookmarkEnd w:id="239"/>
      <w:r w:rsidRPr="00AB6757">
        <w:rPr>
          <w:rFonts w:ascii="Times New Roman" w:eastAsia="Times New Roman" w:hAnsi="Times New Roman" w:cs="Times New Roman"/>
          <w:lang w:eastAsia="lt-LT"/>
        </w:rPr>
        <w:t>9. Jei asmuo pateikia dokumentus, įrodančius, kad trūkumai (pažeidimai), nurodyti šio straipsnio 7 dalyje, pašalinti, ne vėliau kaip per 30 kalendorinių dienų nuo dokumentų pateikimo dienos, licenciją išduodančios institucijos sprendimu licencijos galiojimo sustabdymas panaikinamas.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40" w:name="part_30e295b69c0349bba8c91bcd1f9a9456"/>
      <w:bookmarkEnd w:id="240"/>
      <w:r w:rsidRPr="00AB6757">
        <w:rPr>
          <w:rFonts w:ascii="Times New Roman" w:eastAsia="Times New Roman" w:hAnsi="Times New Roman" w:cs="Times New Roman"/>
          <w:lang w:eastAsia="lt-LT"/>
        </w:rPr>
        <w:t>10. Jeigu į tinkamai pateiktą prašymą išduoti licenciją ar panaikinti licencijos galiojimo sustabdymą neatsakoma per šiame įstatyme nustatytus terminus, laikoma, kad sprendimas dėl licencijos išdavimo ar licencijos galiojimo sustabdymo panaikinimo priimtas, išskyrus atvejus, kai vyksta teisminiai ginčai su trečiaisiais asmenimis dėl licencijuojamos veiklos sąlygų (teritorijos) ar kitų priežasčių, pateisinamų svarbiais visuomenės interesais, ir pareiškėjas apie tai yra informuotas licencijų išdavimo taisyklėse nustatyta tvarka.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41" w:name="part_04bb9ea7ccbe4292a9640ede0c06edfa"/>
      <w:bookmarkEnd w:id="241"/>
      <w:r w:rsidRPr="00AB6757">
        <w:rPr>
          <w:rFonts w:ascii="Times New Roman" w:eastAsia="Times New Roman" w:hAnsi="Times New Roman" w:cs="Times New Roman"/>
          <w:lang w:eastAsia="lt-LT"/>
        </w:rPr>
        <w:t>11. Licencijos galiojimas Vyriausybės nustatyta tvarka</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 xml:space="preserve">panaikinamas licenciją išduodančios institucijos sprendimu, jeigu: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42" w:name="part_219678be618d4e828c03fee6c15df5f3"/>
      <w:bookmarkEnd w:id="242"/>
      <w:r w:rsidRPr="00AB6757">
        <w:rPr>
          <w:rFonts w:ascii="Times New Roman" w:eastAsia="Times New Roman" w:hAnsi="Times New Roman" w:cs="Times New Roman"/>
          <w:lang w:eastAsia="lt-LT"/>
        </w:rPr>
        <w:t>1) teisės aktų nustatyta tvarka įrodoma, kad licenciją turintis asmuo, kurio licencijos galiojimas tais pačiais metais jau buvo sustabdytas, pakartotinai pažeidžia nustatytas licencijuojamos veiklos sąlygas arba nepašalina pažeidimų per licenciją išduodančios institucijos nustatytą terminą;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43" w:name="part_019fa5ab009841058874d5d295a0eede"/>
      <w:bookmarkEnd w:id="243"/>
      <w:r w:rsidRPr="00AB6757">
        <w:rPr>
          <w:rFonts w:ascii="Times New Roman" w:eastAsia="Times New Roman" w:hAnsi="Times New Roman" w:cs="Times New Roman"/>
          <w:lang w:eastAsia="lt-LT"/>
        </w:rPr>
        <w:t>2) licencijos galiojimas sustabdytas, o licenciją turintis asmuo verčiasi licencijuojama veikla;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44" w:name="part_9642f1548a5a4f1482590121756d3f09"/>
      <w:bookmarkEnd w:id="244"/>
      <w:r w:rsidRPr="00AB6757">
        <w:rPr>
          <w:rFonts w:ascii="Times New Roman" w:eastAsia="Times New Roman" w:hAnsi="Times New Roman" w:cs="Times New Roman"/>
          <w:lang w:eastAsia="lt-LT"/>
        </w:rPr>
        <w:t>3) juridinis asmuo likviduojamas ar pasibaigia dėl reorganizavimo;</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45" w:name="part_0eb75019efef4323a0d44b89b35108ec"/>
      <w:bookmarkEnd w:id="245"/>
      <w:r w:rsidRPr="00AB6757">
        <w:rPr>
          <w:rFonts w:ascii="Times New Roman" w:eastAsia="Times New Roman" w:hAnsi="Times New Roman" w:cs="Times New Roman"/>
          <w:lang w:eastAsia="lt-LT"/>
        </w:rPr>
        <w:t>4) licenciją turintis asmuo pateikia prašymą panaikinti licencijos galiojimą;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46" w:name="part_2c83412eee494c27b17d89d4a627cadb"/>
      <w:bookmarkEnd w:id="246"/>
      <w:r w:rsidRPr="00AB6757">
        <w:rPr>
          <w:rFonts w:ascii="Times New Roman" w:eastAsia="Times New Roman" w:hAnsi="Times New Roman" w:cs="Times New Roman"/>
          <w:lang w:eastAsia="lt-LT"/>
        </w:rPr>
        <w:t>5) licenciją turintis fizinis asmuo miršta.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47" w:name="part_39447c5ab6f94c54a20f2b9cebc6906f"/>
      <w:bookmarkEnd w:id="247"/>
      <w:r w:rsidRPr="00AB6757">
        <w:rPr>
          <w:rFonts w:ascii="Times New Roman" w:eastAsia="Times New Roman" w:hAnsi="Times New Roman" w:cs="Times New Roman"/>
          <w:lang w:eastAsia="lt-LT"/>
        </w:rPr>
        <w:t xml:space="preserve">12. Jeigu sprendimas dėl licencijos galiojimo sustabdymo ar panaikinimo turi įtakos saugiam vartotojų aprūpinimui šilumos energija, jis gali įsigalioti ne anksčiau kaip po dviejų mėnesių nuo </w:t>
      </w:r>
      <w:r w:rsidRPr="00AB6757">
        <w:rPr>
          <w:rFonts w:ascii="Times New Roman" w:eastAsia="Times New Roman" w:hAnsi="Times New Roman" w:cs="Times New Roman"/>
          <w:lang w:eastAsia="lt-LT"/>
        </w:rPr>
        <w:lastRenderedPageBreak/>
        <w:t>sprendimo priėmimo. Apie tai, kad numatoma priimti tokį sprendimą, Komisija privalo informuoti savivaldybę, o savivaldybė – Komisiją.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48" w:name="part_befef39a85844a009e4a3ab5a2112391"/>
      <w:bookmarkEnd w:id="248"/>
      <w:r w:rsidRPr="00AB6757">
        <w:rPr>
          <w:rFonts w:ascii="Times New Roman" w:eastAsia="Times New Roman" w:hAnsi="Times New Roman" w:cs="Times New Roman"/>
          <w:lang w:eastAsia="lt-LT"/>
        </w:rPr>
        <w:t>13. Licencijos turėtojas privalo vykdyti šias licencijuojamos veiklos sąlygas: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49" w:name="part_cd3a6374492548ff91e55087917abd58"/>
      <w:bookmarkEnd w:id="249"/>
      <w:r w:rsidRPr="00AB6757">
        <w:rPr>
          <w:rFonts w:ascii="Times New Roman" w:eastAsia="Times New Roman" w:hAnsi="Times New Roman" w:cs="Times New Roman"/>
          <w:lang w:eastAsia="lt-LT"/>
        </w:rPr>
        <w:t>1) drausti savo verslo veiklos riziką. Draudimo suma turi būti ne mažesnė už licencijuojamai veiklai vykdyti naudojamo turto vertę;</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50" w:name="part_5c87581fada444d7b3a8f5e89e6960d7"/>
      <w:bookmarkEnd w:id="250"/>
      <w:r w:rsidRPr="00AB6757">
        <w:rPr>
          <w:rFonts w:ascii="Times New Roman" w:eastAsia="Times New Roman" w:hAnsi="Times New Roman" w:cs="Times New Roman"/>
          <w:lang w:eastAsia="lt-LT"/>
        </w:rPr>
        <w:t>2) užtikrinti eksploatuojamų tinklų plėtrą, prijungti vartotojų ir gamintojų įrenginius, esančius jo teritorijoje, prie šilumos perdavimo tinklo pagal atitinkamus norminius dokumentus;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51" w:name="part_6bb379b5dff34ba1bc86e44be0568692"/>
      <w:bookmarkEnd w:id="251"/>
      <w:r w:rsidRPr="00AB6757">
        <w:rPr>
          <w:rFonts w:ascii="Times New Roman" w:eastAsia="Times New Roman" w:hAnsi="Times New Roman" w:cs="Times New Roman"/>
          <w:lang w:eastAsia="lt-LT"/>
        </w:rPr>
        <w:t>3) tiekti šilumą kainomis, kurios nustatytos vadovaujantis Valstybinės kainų ir energetikos kontrolės komisijos patvirtinta Šilumos ir karšto vandens kainų nustatymo metodika;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52" w:name="part_d9f53c8fd90d410caade9c66df400c04"/>
      <w:bookmarkEnd w:id="252"/>
      <w:r w:rsidRPr="00AB6757">
        <w:rPr>
          <w:rFonts w:ascii="Times New Roman" w:eastAsia="Times New Roman" w:hAnsi="Times New Roman" w:cs="Times New Roman"/>
          <w:lang w:eastAsia="lt-LT"/>
        </w:rPr>
        <w:t>4) tvarkyti atskirą nuo kitų rūšių veiklos šilumos tiekimo sąnaudų apskaitą, atlikti licencijuojamos veiklos sąnaudų auditą ir viešai skelbti duomenis apie šilumos gamybos ir šilumos perdavimo sąnaudas;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53" w:name="part_716f0fbec07b4634b3102dc60fc7bc34"/>
      <w:bookmarkEnd w:id="253"/>
      <w:r w:rsidRPr="00AB6757">
        <w:rPr>
          <w:rFonts w:ascii="Times New Roman" w:eastAsia="Times New Roman" w:hAnsi="Times New Roman" w:cs="Times New Roman"/>
          <w:lang w:eastAsia="lt-LT"/>
        </w:rPr>
        <w:t>5) derinti su licenciją išdavusia institucija valdomo turto priežiūros ir eksploatavimo planus ir nustatyta tvarka teikti licenciją išdavusiai institucijai informaciją apie jų vykdymą;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54" w:name="part_6adb139ddbba48de84d49954c0e230a4"/>
      <w:bookmarkEnd w:id="254"/>
      <w:r w:rsidRPr="00AB6757">
        <w:rPr>
          <w:rFonts w:ascii="Times New Roman" w:eastAsia="Times New Roman" w:hAnsi="Times New Roman" w:cs="Times New Roman"/>
          <w:lang w:eastAsia="lt-LT"/>
        </w:rPr>
        <w:t>6) teisės aktų nustatyta tvarka teikti viešuosius interesus atitinkančias paslaugas;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55" w:name="part_fe9ca88f1df04e39b9f765777fbd4276"/>
      <w:bookmarkEnd w:id="255"/>
      <w:r w:rsidRPr="00AB6757">
        <w:rPr>
          <w:rFonts w:ascii="Times New Roman" w:eastAsia="Times New Roman" w:hAnsi="Times New Roman" w:cs="Times New Roman"/>
          <w:lang w:eastAsia="lt-LT"/>
        </w:rPr>
        <w:t>7) teikti valstybės ir savivaldybių institucijoms informaciją, reikalingą įstatymų ir kitų teisės aktų nustatytoms pareigoms vykdyti. Šilumos tiekėjas privalo pateikti reikalaujamą informaciją per 10 darbo dienų nuo reikalavimo gavimo, jeigu nėra pagrįstų priežasčių, dėl kurių nustatomas ilgesnis terminas;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56" w:name="part_ff6db74fec9c488ea13bfd84326422fa"/>
      <w:bookmarkEnd w:id="256"/>
      <w:r w:rsidRPr="00AB6757">
        <w:rPr>
          <w:rFonts w:ascii="Times New Roman" w:eastAsia="Times New Roman" w:hAnsi="Times New Roman" w:cs="Times New Roman"/>
          <w:lang w:eastAsia="lt-LT"/>
        </w:rPr>
        <w:t>8) informuoti ir konsultuoti vartotojus teisės aktų nustatyta tvarka, sąlygomis ir mastu.</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95" w:tgtFrame="_parent" w:history="1">
        <w:r w:rsidRPr="00AB6757">
          <w:rPr>
            <w:rFonts w:ascii="Times New Roman" w:eastAsia="Times New Roman" w:hAnsi="Times New Roman" w:cs="Times New Roman"/>
            <w:i/>
            <w:iCs/>
            <w:color w:val="0000FF"/>
            <w:sz w:val="20"/>
            <w:szCs w:val="20"/>
            <w:u w:val="single"/>
            <w:lang w:eastAsia="lt-LT"/>
          </w:rPr>
          <w:t>XI-592</w:t>
        </w:r>
      </w:hyperlink>
      <w:r w:rsidRPr="00AB6757">
        <w:rPr>
          <w:rFonts w:ascii="Times New Roman" w:eastAsia="Times New Roman" w:hAnsi="Times New Roman" w:cs="Times New Roman"/>
          <w:i/>
          <w:iCs/>
          <w:sz w:val="20"/>
          <w:szCs w:val="20"/>
          <w:lang w:eastAsia="lt-LT"/>
        </w:rPr>
        <w:t>, 2009-12-21, Žin., 2010, Nr. 1-6 (2010-01-05)</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left="2552" w:hanging="1832"/>
        <w:jc w:val="both"/>
        <w:rPr>
          <w:rFonts w:ascii="Times New Roman" w:eastAsia="Times New Roman" w:hAnsi="Times New Roman" w:cs="Times New Roman"/>
          <w:sz w:val="24"/>
          <w:szCs w:val="24"/>
          <w:lang w:eastAsia="lt-LT"/>
        </w:rPr>
      </w:pPr>
      <w:bookmarkStart w:id="257" w:name="part_66068f2fc9554f569edd6f0d2416c382"/>
      <w:bookmarkEnd w:id="257"/>
      <w:r w:rsidRPr="00AB6757">
        <w:rPr>
          <w:rFonts w:ascii="Times New Roman" w:eastAsia="Times New Roman" w:hAnsi="Times New Roman" w:cs="Times New Roman"/>
          <w:b/>
          <w:bCs/>
          <w:lang w:eastAsia="lt-LT"/>
        </w:rPr>
        <w:t>31 straipsnis. Pastato šildymo ir karšto vandens sistemų prižiūrėtojų (eksploatuotojų) atestavimas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58" w:name="part_48afb5acc46e42559274f8a988f2522d"/>
      <w:bookmarkEnd w:id="258"/>
      <w:r w:rsidRPr="00AB6757">
        <w:rPr>
          <w:rFonts w:ascii="Times New Roman" w:eastAsia="Times New Roman" w:hAnsi="Times New Roman" w:cs="Times New Roman"/>
          <w:lang w:eastAsia="lt-LT"/>
        </w:rPr>
        <w:t>1. Pastato šildymo ir karšto vandens sistemų prižiūrėtojus (eksploatuotojus) energetikos ministro nustatyta tvarka atestuoja ir atitinkantiems šio įstatymo reikalavimus atestatus išduoda Valstybinė energetikos inspekcija prie Energetikos ministerijos.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59" w:name="part_f7fc9d611858450db34fc8711364c7e3"/>
      <w:bookmarkEnd w:id="259"/>
      <w:r w:rsidRPr="00AB6757">
        <w:rPr>
          <w:rFonts w:ascii="Times New Roman" w:eastAsia="Times New Roman" w:hAnsi="Times New Roman" w:cs="Times New Roman"/>
          <w:lang w:eastAsia="lt-LT"/>
        </w:rPr>
        <w:t>2. Valstybinė energetikos inspekcija prie Energetikos ministerijos, nustačiusi, kad pastato šildymo ir karšto vandens sistemų prižiūrėtojo (eksploatuotojo) veikla neatitinka šio įstatymo reikalavimų, ir atsižvelgdama į pažeidimo trukmę, pažeidimo sukeltas pasekmes, atsakomybę lengvinančias ar sunkinančias aplinkybes, gali energetikos ministro nustatyta tvarka sustabdyti ar panaikinti atestato galiojimą ir (ar) skirti iki 10 procentų jo metinių pajamų dydžio piniginę baudą.</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96"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97" w:tgtFrame="_parent" w:history="1">
        <w:r w:rsidRPr="00AB6757">
          <w:rPr>
            <w:rFonts w:ascii="Times New Roman" w:eastAsia="Times New Roman" w:hAnsi="Times New Roman" w:cs="Times New Roman"/>
            <w:i/>
            <w:iCs/>
            <w:color w:val="0000FF"/>
            <w:sz w:val="20"/>
            <w:szCs w:val="20"/>
            <w:u w:val="single"/>
            <w:lang w:eastAsia="lt-LT"/>
          </w:rPr>
          <w:t>XI-1608</w:t>
        </w:r>
      </w:hyperlink>
      <w:r w:rsidRPr="00AB6757">
        <w:rPr>
          <w:rFonts w:ascii="Times New Roman" w:eastAsia="Times New Roman" w:hAnsi="Times New Roman" w:cs="Times New Roman"/>
          <w:i/>
          <w:iCs/>
          <w:sz w:val="20"/>
          <w:szCs w:val="20"/>
          <w:lang w:eastAsia="lt-LT"/>
        </w:rPr>
        <w:t>, 2011-09-29, Žin., 2011, Nr. 123-5816 (2011-10-13)</w:t>
      </w:r>
    </w:p>
    <w:p w:rsidR="00AB6757" w:rsidRPr="00AB6757" w:rsidRDefault="00AB6757" w:rsidP="00AB6757">
      <w:pPr>
        <w:spacing w:before="100" w:beforeAutospacing="1" w:after="100" w:afterAutospacing="1" w:line="240" w:lineRule="auto"/>
        <w:ind w:firstLine="720"/>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260" w:name="part_c767c5f23ad64c8c855298016b6e6bc7"/>
      <w:bookmarkEnd w:id="260"/>
      <w:r w:rsidRPr="00AB6757">
        <w:rPr>
          <w:rFonts w:ascii="Times New Roman" w:eastAsia="Times New Roman" w:hAnsi="Times New Roman" w:cs="Times New Roman"/>
          <w:b/>
          <w:bCs/>
          <w:lang w:eastAsia="lt-LT"/>
        </w:rPr>
        <w:lastRenderedPageBreak/>
        <w:t>DEŠIMTASIS SKIRSNIS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ŠILUMOS KAINOS IR TARIFAI. SĄNAUDŲ APSKAITA. INVESTICIJOS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61" w:name="part_db3ac058aef249acb9ac227192bf1115"/>
      <w:bookmarkEnd w:id="261"/>
      <w:r w:rsidRPr="00AB6757">
        <w:rPr>
          <w:rFonts w:ascii="Times New Roman" w:eastAsia="Times New Roman" w:hAnsi="Times New Roman" w:cs="Times New Roman"/>
          <w:b/>
          <w:bCs/>
          <w:lang w:eastAsia="lt-LT"/>
        </w:rPr>
        <w:t>32 straipsnis. Šilumos kainodara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62" w:name="part_438bfc0c6fd64613bd7ef3157f080c12"/>
      <w:bookmarkEnd w:id="262"/>
      <w:r w:rsidRPr="00AB6757">
        <w:rPr>
          <w:rFonts w:ascii="Times New Roman" w:eastAsia="Times New Roman" w:hAnsi="Times New Roman" w:cs="Times New Roman"/>
          <w:lang w:eastAsia="lt-LT"/>
        </w:rPr>
        <w:t>1. Šilumos kainos yra vienanarės arba dvinarės. Šilumos vartotojas moka už suvartotą šilumos energiją pagal šio straipsnio 5, 6 ir 7 dalyse nurodyta tvarka nustatytą vienanarę arba dvinarę kainą pasirinktinai.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63" w:name="part_ea51e0027fe64be590412e688fa82743"/>
      <w:bookmarkEnd w:id="263"/>
      <w:r w:rsidRPr="00AB6757">
        <w:rPr>
          <w:rFonts w:ascii="Times New Roman" w:eastAsia="Times New Roman" w:hAnsi="Times New Roman" w:cs="Times New Roman"/>
          <w:color w:val="000000"/>
          <w:lang w:eastAsia="lt-LT"/>
        </w:rPr>
        <w:t xml:space="preserve">2. Šilumos ir (ar) karšto vandens kainos grindžiamos tiekėjo būtinomis (valstybės normuojamomis) šilumos ar karšto vandens ruošimo (pirkimo), perdavimo, įvadinių atsiskaitomųjų šilumos ir (ar) karšto vandens apskaitos prietaisų įrengimo, priežiūros ir patikros, sąskaitų (mokėjimo pranešimų) už šilumą ir (ar) karštą vandenį parengimo ir pateikimo vartotojams bei apskaitos sąnaudomis. Turto nuomos mokesčiai ir kitos sąnaudos, nesusiję su šilumos ir (ar) karšto vandens tiekimo veikla, negali būti įtraukiami į šilumos ar karšto vandens kainas. </w:t>
      </w:r>
      <w:r w:rsidRPr="00AB6757">
        <w:rPr>
          <w:rFonts w:ascii="Times New Roman" w:eastAsia="Times New Roman" w:hAnsi="Times New Roman" w:cs="Times New Roman"/>
          <w:lang w:eastAsia="lt-LT"/>
        </w:rPr>
        <w:t xml:space="preserve">Į šilumos ar karšto vandens kainas negali būti įtraukiamos jokios sąnaudos, susijusios su pastatų vidaus šildymo (įskaitant ir šilumos punktus) ir karšto vandens sistemomis. </w:t>
      </w:r>
      <w:r w:rsidRPr="00AB6757">
        <w:rPr>
          <w:rFonts w:ascii="Times New Roman" w:eastAsia="Times New Roman" w:hAnsi="Times New Roman" w:cs="Times New Roman"/>
          <w:color w:val="000000"/>
          <w:lang w:eastAsia="lt-LT"/>
        </w:rPr>
        <w:t>Apyvartinių taršos leidimų prekybos pajamos ar sąnaudos įvertinamos skaičiuojant šilumos kainas Šilumos kainų nustatymo metodikoje</w:t>
      </w:r>
      <w:r w:rsidRPr="00AB6757">
        <w:rPr>
          <w:rFonts w:ascii="Times New Roman" w:eastAsia="Times New Roman" w:hAnsi="Times New Roman" w:cs="Times New Roman"/>
          <w:b/>
          <w:bCs/>
          <w:color w:val="000000"/>
          <w:lang w:eastAsia="lt-LT"/>
        </w:rPr>
        <w:t xml:space="preserve"> </w:t>
      </w:r>
      <w:r w:rsidRPr="00AB6757">
        <w:rPr>
          <w:rFonts w:ascii="Times New Roman" w:eastAsia="Times New Roman" w:hAnsi="Times New Roman" w:cs="Times New Roman"/>
          <w:color w:val="000000"/>
          <w:lang w:eastAsia="lt-LT"/>
        </w:rPr>
        <w:t>nustatyta tvarka.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64" w:name="part_5efb6cac32d04c5390ebf6e241771926"/>
      <w:bookmarkEnd w:id="264"/>
      <w:r w:rsidRPr="00AB6757">
        <w:rPr>
          <w:rFonts w:ascii="Times New Roman" w:eastAsia="Times New Roman" w:hAnsi="Times New Roman" w:cs="Times New Roman"/>
          <w:lang w:eastAsia="lt-LT"/>
        </w:rPr>
        <w:t>3. Į šilumos ir (ar) karšto vandens kainą įtraukiant pagrįstas sąnaudas už kurą, privalo būti įvertinama, ar energetikos įmonė laikėsi Energijos išteklių rinkos įstatyme numatytų įpareigojimų. Kai kuro, naudojamo šilumos ir (ar) karšto vandens gamybai, įsigijimas buvo vykdomas ne per energijos išteklių biržą, pagrįstomis sąnaudomis pripažįstama ir į šilumos ir (ar) karšto vandens kainos kintamąją dedamąją gali būti įtraukiamos įmonės biokuro įsigijimo sąnaudos, neviršijančios vidutinės biokuro kainos</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arba vidutinės biokuro biržos kainos. Vidutinę biokuro kainą ir vidutinę biokuro biržos kainą, vadovaudamasi savo nustatyta tvarka, nustato Valstybinė kainų ir energetikos kontrolės komisija.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65" w:name="part_fb50fa4d20264d699fbef4fa541101bd"/>
      <w:bookmarkEnd w:id="265"/>
      <w:r w:rsidRPr="00AB6757">
        <w:rPr>
          <w:rFonts w:ascii="Times New Roman" w:eastAsia="Times New Roman" w:hAnsi="Times New Roman" w:cs="Times New Roman"/>
          <w:lang w:eastAsia="lt-LT"/>
        </w:rPr>
        <w:t xml:space="preserve">4. Šio straipsnio 3 dalyje nurodytas kuro, naudojamo šilumos ir (ar) karšto vandens gamybai, sąnaudų įtraukimo į šilumos ir (ar) karšto vandens kainą ribojimas pagal vidutinę biokuro biržos kainą nėra taikomas tais atvejais, kai energijos išteklių biržoje dėl objektyvių priežasčių nebuvo galima įsigyti reikalingo atitinkamos biokuro rūšies kiekio ar jo dalies.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i/>
          <w:iCs/>
          <w:sz w:val="20"/>
          <w:szCs w:val="20"/>
          <w:lang w:eastAsia="lt-LT"/>
        </w:rPr>
        <w:t>Pastaba</w:t>
      </w:r>
      <w:r w:rsidRPr="00AB6757">
        <w:rPr>
          <w:rFonts w:ascii="Times New Roman" w:eastAsia="Times New Roman" w:hAnsi="Times New Roman" w:cs="Times New Roman"/>
          <w:i/>
          <w:iCs/>
          <w:sz w:val="20"/>
          <w:szCs w:val="20"/>
          <w:lang w:eastAsia="lt-LT"/>
        </w:rPr>
        <w:t xml:space="preserve">. 3 ir 4 dalių nuostatos, susijusios su vidutinės biokuro kainos taikymu, galioja nuo 2014 m. sausio 1 d. iki 2016 m. sausio 1 d. Nuo 2016 m. sausio 1 d. galioja 3 ir 4 dalių nuostatos, susijusios su vidutinės biokuro biržos kainos taikymu (Įstatymas Nr. </w:t>
      </w:r>
      <w:hyperlink r:id="rId98" w:tgtFrame="_parent" w:history="1">
        <w:r w:rsidRPr="00AB6757">
          <w:rPr>
            <w:rFonts w:ascii="Times New Roman" w:eastAsia="Times New Roman" w:hAnsi="Times New Roman" w:cs="Times New Roman"/>
            <w:i/>
            <w:iCs/>
            <w:color w:val="0000FF"/>
            <w:sz w:val="20"/>
            <w:szCs w:val="20"/>
            <w:u w:val="single"/>
            <w:lang w:eastAsia="lt-LT"/>
          </w:rPr>
          <w:t>XII-492</w:t>
        </w:r>
      </w:hyperlink>
      <w:r w:rsidRPr="00AB6757">
        <w:rPr>
          <w:rFonts w:ascii="Times New Roman" w:eastAsia="Times New Roman" w:hAnsi="Times New Roman" w:cs="Times New Roman"/>
          <w:i/>
          <w:iCs/>
          <w:sz w:val="20"/>
          <w:szCs w:val="20"/>
          <w:lang w:eastAsia="lt-LT"/>
        </w:rPr>
        <w:t>).</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66" w:name="part_a7262127672849b593b0a6180f53a95a"/>
      <w:bookmarkEnd w:id="266"/>
      <w:r w:rsidRPr="00AB6757">
        <w:rPr>
          <w:rFonts w:ascii="Times New Roman" w:eastAsia="Times New Roman" w:hAnsi="Times New Roman" w:cs="Times New Roman"/>
          <w:lang w:eastAsia="lt-LT"/>
        </w:rPr>
        <w:t xml:space="preserve">5. Šilumos kainos, atsižvelgiant į patiriamas sąnaudas, gali būti diferencijuojamos pagal šilumos tiekimo sistemas, vartotojų grupes, šilumos pirkimo–pardavimo vietą, tiekimo–vartojimo ribą, šilumos vartojimo mastą, </w:t>
      </w:r>
      <w:proofErr w:type="spellStart"/>
      <w:r w:rsidRPr="00AB6757">
        <w:rPr>
          <w:rFonts w:ascii="Times New Roman" w:eastAsia="Times New Roman" w:hAnsi="Times New Roman" w:cs="Times New Roman"/>
          <w:lang w:eastAsia="lt-LT"/>
        </w:rPr>
        <w:t>šilumnešius</w:t>
      </w:r>
      <w:proofErr w:type="spellEnd"/>
      <w:r w:rsidRPr="00AB6757">
        <w:rPr>
          <w:rFonts w:ascii="Times New Roman" w:eastAsia="Times New Roman" w:hAnsi="Times New Roman" w:cs="Times New Roman"/>
          <w:lang w:eastAsia="lt-LT"/>
        </w:rPr>
        <w:t xml:space="preserve"> ir jų kokybę, tiekimo patikimumą, vartojimo sezoniškumą, periodiškumą ir apskaitos būdus. Diferencijuojant kainas, kryžminis subsidijavimas tarp vartotojų grupių yra draudžiamas.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67" w:name="part_6d373e342c764c00ad1f6d9f033df840"/>
      <w:bookmarkEnd w:id="267"/>
      <w:r w:rsidRPr="00AB6757">
        <w:rPr>
          <w:rFonts w:ascii="Times New Roman" w:eastAsia="Times New Roman" w:hAnsi="Times New Roman" w:cs="Times New Roman"/>
          <w:lang w:eastAsia="lt-LT"/>
        </w:rPr>
        <w:t xml:space="preserve">6. Šilumos tiekėjas, kuris realizuoja ne mažiau kaip 10 </w:t>
      </w:r>
      <w:proofErr w:type="spellStart"/>
      <w:r w:rsidRPr="00AB6757">
        <w:rPr>
          <w:rFonts w:ascii="Times New Roman" w:eastAsia="Times New Roman" w:hAnsi="Times New Roman" w:cs="Times New Roman"/>
          <w:lang w:eastAsia="lt-LT"/>
        </w:rPr>
        <w:t>GWh</w:t>
      </w:r>
      <w:proofErr w:type="spellEnd"/>
      <w:r w:rsidRPr="00AB6757">
        <w:rPr>
          <w:rFonts w:ascii="Times New Roman" w:eastAsia="Times New Roman" w:hAnsi="Times New Roman" w:cs="Times New Roman"/>
          <w:lang w:eastAsia="lt-LT"/>
        </w:rPr>
        <w:t xml:space="preserve"> šilumos per metus, vadovaudamasis šilumos kainų nustatymo metodikomis ir atsižvelgdamas į savivaldybės institucijos ir Valstybinės kainų ir energetikos kontrolės komisijos pastabas, parengia ir teikia Valstybinei kainų ir energetikos kontrolės komisijai bei savivaldybės institucijai šilumos bazinės kainos projektą. Savivaldybės institucija ne vėliau kaip per 30 dienų teikia Komisijai bazinės kainos suderinimo dokumentus ir (ar) pagrįstas pastabas. Komisija, išnagrinėjusi savivaldybės institucijos pastabas arba per 30 dienų jų negavusi, ne vėliau kaip per 15 dienų nustato šilumos bazinę kainą. Dalyvauti nustatant šilumos bazines kainas kviečiamos šilumos vartotojų teises ginančios organizacijos. Kartu nustatomi tiekimo efektyvumo rodikliai. Valstybinė kainų ir energetikos kontrolės komisija nustatytas šilumos bazines kainas skelbia savo </w:t>
      </w:r>
      <w:r w:rsidRPr="00AB6757">
        <w:rPr>
          <w:rFonts w:ascii="Times New Roman" w:eastAsia="Times New Roman" w:hAnsi="Times New Roman" w:cs="Times New Roman"/>
          <w:lang w:eastAsia="lt-LT"/>
        </w:rPr>
        <w:lastRenderedPageBreak/>
        <w:t>interneto svetainėje. Šilumos tiekėjas, valdantis skirtingose savivaldybėse esančias šilumos tiekimo sistemas, gali teikti Valstybinei kainų ir energetikos kontrolės komisijai nustatyti skirtingas šilumos bazines kainas šioms sistemoms. Šilumos tiekėjas, teikdamas pasiūlymą dėl skirtingų šilumos bazinių kainų šilumos tiekimo sistemoms, esančioms skirtingose savivaldybėse, nustatymo, privalo jį teikti dėl visų skirtingose savivaldybėse esančių šilumos tiekimo sistemų. Šilumos tiekėjas arba savivaldybė turi teisę teisme apskųsti Valstybinę kainų ir energetikos kontrolės komisiją dėl nustatytų šilumos bazinių kainų.</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68" w:name="part_7c4ca5063f0a4c3c98735db70ecf0139"/>
      <w:bookmarkEnd w:id="268"/>
      <w:r w:rsidRPr="00AB6757">
        <w:rPr>
          <w:rFonts w:ascii="Times New Roman" w:eastAsia="Times New Roman" w:hAnsi="Times New Roman" w:cs="Times New Roman"/>
          <w:lang w:eastAsia="lt-LT"/>
        </w:rPr>
        <w:t>7. Savivaldybių tarybos nustato:</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69" w:name="part_2e5071e7fb8143329c3fdbbbbbf6b099"/>
      <w:bookmarkEnd w:id="269"/>
      <w:r w:rsidRPr="00AB6757">
        <w:rPr>
          <w:rFonts w:ascii="Times New Roman" w:eastAsia="Times New Roman" w:hAnsi="Times New Roman" w:cs="Times New Roman"/>
          <w:lang w:eastAsia="lt-LT"/>
        </w:rPr>
        <w:t xml:space="preserve">1) vadovaudamosi Valstybinės kainų ir energetikos kontrolės komisijos nustatytomis šilumos bazinėmis kainomis ir Šilumos kainų nustatymo metodika – šilumos kainų dedamąsias kiekvienam šilumos tiekėjui, realizuojančiam ne mažiau kaip 10 </w:t>
      </w:r>
      <w:proofErr w:type="spellStart"/>
      <w:r w:rsidRPr="00AB6757">
        <w:rPr>
          <w:rFonts w:ascii="Times New Roman" w:eastAsia="Times New Roman" w:hAnsi="Times New Roman" w:cs="Times New Roman"/>
          <w:lang w:eastAsia="lt-LT"/>
        </w:rPr>
        <w:t>GWh</w:t>
      </w:r>
      <w:proofErr w:type="spellEnd"/>
      <w:r w:rsidRPr="00AB6757">
        <w:rPr>
          <w:rFonts w:ascii="Times New Roman" w:eastAsia="Times New Roman" w:hAnsi="Times New Roman" w:cs="Times New Roman"/>
          <w:lang w:eastAsia="lt-LT"/>
        </w:rPr>
        <w:t xml:space="preserve"> šilumos per metus. Pirmaisiais šilumos bazinių kainų galiojimo metais savivaldybės taryba ne vėliau kaip per 30 dienų nustato šilumos kainų dedamąsias, atsižvelgdama į Komisijos nustatytas šilumos bazines kainas. Jeigu savivaldybės taryba per nurodytą terminą nenustato šilumos kainų dedamųjų pirmiesiems šilumos bazinių kainų galiojimo metams, Komisija vienašališkai nustato šilumos kainų dedamąsias, lygias šilumos bazinių kainų dedamosioms. Komisijos vienašališkai nustatytos šilumos kainų dedamosios skelbiamos viešai ir taikomos nuo kito mėnesio pirmos dienos. Skundus dėl savivaldybės tarybos nustatytų šilumos kainų dedamųjų ikiteismine tvarka nagrinėja Valstybinė kainų ir energetikos kontrolės komisija;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70" w:name="part_6054a621d78e42c2aaffd15f7bb1d944"/>
      <w:bookmarkEnd w:id="270"/>
      <w:r w:rsidRPr="00AB6757">
        <w:rPr>
          <w:rFonts w:ascii="Times New Roman" w:eastAsia="Times New Roman" w:hAnsi="Times New Roman" w:cs="Times New Roman"/>
          <w:lang w:eastAsia="lt-LT"/>
        </w:rPr>
        <w:t xml:space="preserve">2) vadovaudamosi Šilumos kainų nustatymo metodika – įmonių tiekiamos šilumos bazines ir kasmet perskaičiuojamas šilumos kainų dedamąsias kiekvienam šilumos tiekėjui, realizuojančiam mažiau kaip 10 </w:t>
      </w:r>
      <w:proofErr w:type="spellStart"/>
      <w:r w:rsidRPr="00AB6757">
        <w:rPr>
          <w:rFonts w:ascii="Times New Roman" w:eastAsia="Times New Roman" w:hAnsi="Times New Roman" w:cs="Times New Roman"/>
          <w:lang w:eastAsia="lt-LT"/>
        </w:rPr>
        <w:t>GWh</w:t>
      </w:r>
      <w:proofErr w:type="spellEnd"/>
      <w:r w:rsidRPr="00AB6757">
        <w:rPr>
          <w:rFonts w:ascii="Times New Roman" w:eastAsia="Times New Roman" w:hAnsi="Times New Roman" w:cs="Times New Roman"/>
          <w:lang w:eastAsia="lt-LT"/>
        </w:rPr>
        <w:t xml:space="preserve"> šilumos per metus, ir apie tai informuoja Valstybinę kainų ir energetikos kontrolės komisiją ne vėliau kaip per 10 darbo dienų. Skundus dėl savivaldybės tarybos nustatytų šilumos kainų dedamųjų ikiteismine tvarka nagrinėja Valstybinė kainų ir energetikos kontrolės komisija;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71" w:name="part_8061b2b487e84f3a8197cf733973e51d"/>
      <w:bookmarkEnd w:id="271"/>
      <w:r w:rsidRPr="00AB6757">
        <w:rPr>
          <w:rFonts w:ascii="Times New Roman" w:eastAsia="Times New Roman" w:hAnsi="Times New Roman" w:cs="Times New Roman"/>
          <w:lang w:eastAsia="lt-LT"/>
        </w:rPr>
        <w:t>3) savivaldybių tarybų nustatytos šilumos kainos dedamosios galioja ne ilgiau kaip 12 mėnesių nuo jų įsigaliojimo dienos;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72" w:name="part_701d3acd3b5341c8bbecebf74b1e86ea"/>
      <w:bookmarkEnd w:id="272"/>
      <w:r w:rsidRPr="00AB6757">
        <w:rPr>
          <w:rFonts w:ascii="Times New Roman" w:eastAsia="Times New Roman" w:hAnsi="Times New Roman" w:cs="Times New Roman"/>
          <w:lang w:eastAsia="lt-LT"/>
        </w:rPr>
        <w:t>4) vadovaudamosi Valstybinės kainų ir energetikos kontrolės komisijos patvirtinta daugiabučių namų šildymo ir karšto vandens sistemų priežiūros (eksploatavimo) maksimalių tarifų nustatymo metodika – daugiabučių namų šildymo ir karšto vandens sistemų priežiūros (eksploatavimo) maksimalius tarifus.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73" w:name="part_19e728281c824a1990fc1f1522c00fbd"/>
      <w:bookmarkEnd w:id="273"/>
      <w:r w:rsidRPr="00AB6757">
        <w:rPr>
          <w:rFonts w:ascii="Times New Roman" w:eastAsia="Times New Roman" w:hAnsi="Times New Roman" w:cs="Times New Roman"/>
          <w:lang w:eastAsia="lt-LT"/>
        </w:rPr>
        <w:t xml:space="preserve">8. Šilumos tiekėjai, realizuojantys ne mažiau kaip 10 </w:t>
      </w:r>
      <w:proofErr w:type="spellStart"/>
      <w:r w:rsidRPr="00AB6757">
        <w:rPr>
          <w:rFonts w:ascii="Times New Roman" w:eastAsia="Times New Roman" w:hAnsi="Times New Roman" w:cs="Times New Roman"/>
          <w:lang w:eastAsia="lt-LT"/>
        </w:rPr>
        <w:t>GWh</w:t>
      </w:r>
      <w:proofErr w:type="spellEnd"/>
      <w:r w:rsidRPr="00AB6757">
        <w:rPr>
          <w:rFonts w:ascii="Times New Roman" w:eastAsia="Times New Roman" w:hAnsi="Times New Roman" w:cs="Times New Roman"/>
          <w:lang w:eastAsia="lt-LT"/>
        </w:rPr>
        <w:t xml:space="preserve"> šilumos per metus, teikia perskaičiuotų šilumos kainų dedamųjų projektus ir jų pagrindimą Valstybinei kainų ir energetikos kontrolės komisijai bei savivaldybei, kiti šilumos tiekėjai – tik</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savivaldybei. Savivaldybės taryba per 30 dienų nustato šilumos kainų dedamąsias.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74" w:name="part_9ccddd0f778f43979e088f5858963b4d"/>
      <w:bookmarkEnd w:id="274"/>
      <w:r w:rsidRPr="00AB6757">
        <w:rPr>
          <w:rFonts w:ascii="Times New Roman" w:eastAsia="Times New Roman" w:hAnsi="Times New Roman" w:cs="Times New Roman"/>
          <w:lang w:eastAsia="lt-LT"/>
        </w:rPr>
        <w:t xml:space="preserve">9. Savivaldybės tarybos nustatytas šilumos kainų dedamąsias šilumos tiekėjai, realizuojantys ne mažiau kaip 10 </w:t>
      </w:r>
      <w:proofErr w:type="spellStart"/>
      <w:r w:rsidRPr="00AB6757">
        <w:rPr>
          <w:rFonts w:ascii="Times New Roman" w:eastAsia="Times New Roman" w:hAnsi="Times New Roman" w:cs="Times New Roman"/>
          <w:lang w:eastAsia="lt-LT"/>
        </w:rPr>
        <w:t>GWh</w:t>
      </w:r>
      <w:proofErr w:type="spellEnd"/>
      <w:r w:rsidRPr="00AB6757">
        <w:rPr>
          <w:rFonts w:ascii="Times New Roman" w:eastAsia="Times New Roman" w:hAnsi="Times New Roman" w:cs="Times New Roman"/>
          <w:lang w:eastAsia="lt-LT"/>
        </w:rPr>
        <w:t xml:space="preserve"> šilumos, pateikia Valstybinei kainų ir energetikos kontrolės komisijai per 10 kalendorinių dienų nuo šilumos kainų dedamųjų nustatymo. Komisija nurodo savivaldybei esamus šilumos kainų dedamųjų nustatymo pažeidimus. Savivaldybė privalo juos pašalinti ne vėliau kaip per 30 kalendorinių dienų. Savivaldybei nepašalinus nurodytų pažeidimų arba laiku nenustačius šilumos kainų dedamųjų, Komisija įgyja teisę vienašališkai nustatyti laikinas šilumos kainų dedamąsias. Jos galioja, kol pašalinami Komisijos nurodyti pažeidimai, bet ne ilgiau kaip 12 mėnesių nuo jų įsigaliojimo dienos.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75" w:name="part_fef4910a37d949fcabe87a3b4a0d142b"/>
      <w:bookmarkEnd w:id="275"/>
      <w:r w:rsidRPr="00AB6757">
        <w:rPr>
          <w:rFonts w:ascii="Times New Roman" w:eastAsia="Times New Roman" w:hAnsi="Times New Roman" w:cs="Times New Roman"/>
          <w:lang w:eastAsia="lt-LT"/>
        </w:rPr>
        <w:t>10. Naujiems šilumos vartotojams, prisijungusiems prie šilumos tiekimo sistemos, leidžiama ne ilgiau kaip 3 metams nustatyti šilumos kainų dedamąsias, grindžiamas tiekėjo būtinomis (valstybės normuojamomis) ribinėmis šilumos tiekimo šiems vartotojams sąnaudomis.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76" w:name="part_223417e0ea73420581f32a4807d4558c"/>
      <w:bookmarkEnd w:id="276"/>
      <w:r w:rsidRPr="00AB6757">
        <w:rPr>
          <w:rFonts w:ascii="Times New Roman" w:eastAsia="Times New Roman" w:hAnsi="Times New Roman" w:cs="Times New Roman"/>
          <w:lang w:eastAsia="lt-LT"/>
        </w:rPr>
        <w:t xml:space="preserve">11. Karšto vandens tiekėjas, vadovaudamasis Valstybinės kainų ir energetikos kontrolės komisijos patvirtinta Karšto vandens kainų nustatymo metodika, parengia ir teikia Komisijai ir (arba) savivaldybės institucijai karšto vandens kainos dedamųjų projektą. Jei karšto vandens tiekėjas yra ir šilumos tiekėjas, realizuojantis ne mažiau kaip 10 </w:t>
      </w:r>
      <w:proofErr w:type="spellStart"/>
      <w:r w:rsidRPr="00AB6757">
        <w:rPr>
          <w:rFonts w:ascii="Times New Roman" w:eastAsia="Times New Roman" w:hAnsi="Times New Roman" w:cs="Times New Roman"/>
          <w:lang w:eastAsia="lt-LT"/>
        </w:rPr>
        <w:t>GWh</w:t>
      </w:r>
      <w:proofErr w:type="spellEnd"/>
      <w:r w:rsidRPr="00AB6757">
        <w:rPr>
          <w:rFonts w:ascii="Times New Roman" w:eastAsia="Times New Roman" w:hAnsi="Times New Roman" w:cs="Times New Roman"/>
          <w:lang w:eastAsia="lt-LT"/>
        </w:rPr>
        <w:t xml:space="preserve"> šilumos per metus, arba tiekia karštą vandenį šio </w:t>
      </w:r>
      <w:r w:rsidRPr="00AB6757">
        <w:rPr>
          <w:rFonts w:ascii="Times New Roman" w:eastAsia="Times New Roman" w:hAnsi="Times New Roman" w:cs="Times New Roman"/>
          <w:lang w:eastAsia="lt-LT"/>
        </w:rPr>
        <w:lastRenderedPageBreak/>
        <w:t>šilumos tiekėjo teritorijoje, savivaldybės institucija ne vėliau kaip per 30 dienų teikia Komisijai karšto vandens kainos dedamųjų suderinimo dokumentus ir (ar) pagrįstas pastabas. Komisija, išnagrinėjusi savivaldybės institucijos pastabas arba per 30 dienų jų negavusi, ne vėliau kaip per 15 dienų nustato karšto vandens kainos dedamąsias. Kitiems karšto vandens tiekėjams karšto vandens kainų dedamąsias nustato savivaldybių tarybos.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77" w:name="part_e93a17c15d864c2a813297c3a25cf729"/>
      <w:bookmarkEnd w:id="277"/>
      <w:r w:rsidRPr="00AB6757">
        <w:rPr>
          <w:rFonts w:ascii="Times New Roman" w:eastAsia="Times New Roman" w:hAnsi="Times New Roman" w:cs="Times New Roman"/>
          <w:lang w:eastAsia="lt-LT"/>
        </w:rPr>
        <w:t>12. Konkurenciniams šilumos vartotojams nustatoma šilumos</w:t>
      </w:r>
      <w:r w:rsidRPr="00AB6757">
        <w:rPr>
          <w:rFonts w:ascii="Times New Roman" w:eastAsia="Times New Roman" w:hAnsi="Times New Roman" w:cs="Times New Roman"/>
          <w:color w:val="FF6600"/>
          <w:lang w:eastAsia="lt-LT"/>
        </w:rPr>
        <w:t xml:space="preserve"> </w:t>
      </w:r>
      <w:r w:rsidRPr="00AB6757">
        <w:rPr>
          <w:rFonts w:ascii="Times New Roman" w:eastAsia="Times New Roman" w:hAnsi="Times New Roman" w:cs="Times New Roman"/>
          <w:lang w:eastAsia="lt-LT"/>
        </w:rPr>
        <w:t>kaina, kuri turi padengti šilumos gamybos ir individualias perdavimo sąnaudas. Šią šilumos kainą nustato šilumos tiekėjas, suderinęs su Valstybine kainų ir energetikos kontrolės komisija. Jeigu nėra nustatyta kita šilumos kaina, konkurenciniai šilumos vartotojai už suvartotą šilumą atsiskaito šilumos kainomis, nustatytomis ir kitiems šilumos vartotojams.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78" w:name="part_e8edc339eb8e4ecbb785e9518bd6b1d0"/>
      <w:bookmarkEnd w:id="278"/>
      <w:r w:rsidRPr="00AB6757">
        <w:rPr>
          <w:rFonts w:ascii="Times New Roman" w:eastAsia="Times New Roman" w:hAnsi="Times New Roman" w:cs="Times New Roman"/>
          <w:lang w:eastAsia="lt-LT"/>
        </w:rPr>
        <w:t xml:space="preserve">13. Jei šilumos tiekėjas, kurio daugiau kaip 1/2 akcijų nuosavybės teise priklauso vienai ar kelioms savivaldybėms ir kuris valdo skirtingose savivaldybėse esančias šilumos tiekimo sistemas, teikia vienodas šilumos kainų dedamąsias visoms savivaldybėms, šilumos kainų dedamąsias nustato šilumos tiekėjas įmonės įstatuose nustatyta tvarka, apskaičiavęs jas pagal Šilumos kainų nustatymo metodiką. Šiuo atveju nustatant šilumos kainų dedamąsias </w:t>
      </w:r>
      <w:proofErr w:type="spellStart"/>
      <w:r w:rsidRPr="00AB6757">
        <w:rPr>
          <w:rFonts w:ascii="Times New Roman" w:eastAsia="Times New Roman" w:hAnsi="Times New Roman" w:cs="Times New Roman"/>
          <w:i/>
          <w:iCs/>
          <w:lang w:eastAsia="lt-LT"/>
        </w:rPr>
        <w:t>mutatis</w:t>
      </w:r>
      <w:proofErr w:type="spellEnd"/>
      <w:r w:rsidRPr="00AB6757">
        <w:rPr>
          <w:rFonts w:ascii="Times New Roman" w:eastAsia="Times New Roman" w:hAnsi="Times New Roman" w:cs="Times New Roman"/>
          <w:i/>
          <w:iCs/>
          <w:lang w:eastAsia="lt-LT"/>
        </w:rPr>
        <w:t xml:space="preserve"> </w:t>
      </w:r>
      <w:proofErr w:type="spellStart"/>
      <w:r w:rsidRPr="00AB6757">
        <w:rPr>
          <w:rFonts w:ascii="Times New Roman" w:eastAsia="Times New Roman" w:hAnsi="Times New Roman" w:cs="Times New Roman"/>
          <w:i/>
          <w:iCs/>
          <w:lang w:eastAsia="lt-LT"/>
        </w:rPr>
        <w:t>mutandis</w:t>
      </w:r>
      <w:proofErr w:type="spellEnd"/>
      <w:r w:rsidRPr="00AB6757">
        <w:rPr>
          <w:rFonts w:ascii="Times New Roman" w:eastAsia="Times New Roman" w:hAnsi="Times New Roman" w:cs="Times New Roman"/>
          <w:lang w:eastAsia="lt-LT"/>
        </w:rPr>
        <w:t xml:space="preserve"> taikoma šio straipsnio 4, 5, 6 ir 7 dalyse numatyta šilumos kainų dedamųjų nustatymo procedūra, o savivaldybių tarybos šioje procedūroje nedalyvauja.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79" w:name="part_e4b88a3ff5dd40a4b6da641116c70571"/>
      <w:bookmarkEnd w:id="279"/>
      <w:r w:rsidRPr="00AB6757">
        <w:rPr>
          <w:rFonts w:ascii="Times New Roman" w:eastAsia="Times New Roman" w:hAnsi="Times New Roman" w:cs="Times New Roman"/>
          <w:lang w:eastAsia="lt-LT"/>
        </w:rPr>
        <w:t xml:space="preserve">14. Šio įstatymo 10 straipsnio 3 dalyje numatytas nepriklausomas šilumos gamintojas nustato šilumos gamybos kainų dedamąsias įmonės įstatuose nustatyta tvarka, apskaičiavęs jas pagal Šilumos kainų nustatymo metodiką. Šiuo atveju nustatant šilumos gamybos kainų dedamąsias </w:t>
      </w:r>
      <w:proofErr w:type="spellStart"/>
      <w:r w:rsidRPr="00AB6757">
        <w:rPr>
          <w:rFonts w:ascii="Times New Roman" w:eastAsia="Times New Roman" w:hAnsi="Times New Roman" w:cs="Times New Roman"/>
          <w:i/>
          <w:iCs/>
          <w:lang w:eastAsia="lt-LT"/>
        </w:rPr>
        <w:t>mutatis</w:t>
      </w:r>
      <w:proofErr w:type="spellEnd"/>
      <w:r w:rsidRPr="00AB6757">
        <w:rPr>
          <w:rFonts w:ascii="Times New Roman" w:eastAsia="Times New Roman" w:hAnsi="Times New Roman" w:cs="Times New Roman"/>
          <w:i/>
          <w:iCs/>
          <w:lang w:eastAsia="lt-LT"/>
        </w:rPr>
        <w:t xml:space="preserve"> </w:t>
      </w:r>
      <w:proofErr w:type="spellStart"/>
      <w:r w:rsidRPr="00AB6757">
        <w:rPr>
          <w:rFonts w:ascii="Times New Roman" w:eastAsia="Times New Roman" w:hAnsi="Times New Roman" w:cs="Times New Roman"/>
          <w:i/>
          <w:iCs/>
          <w:lang w:eastAsia="lt-LT"/>
        </w:rPr>
        <w:t>mutandis</w:t>
      </w:r>
      <w:proofErr w:type="spellEnd"/>
      <w:r w:rsidRPr="00AB6757">
        <w:rPr>
          <w:rFonts w:ascii="Times New Roman" w:eastAsia="Times New Roman" w:hAnsi="Times New Roman" w:cs="Times New Roman"/>
          <w:lang w:eastAsia="lt-LT"/>
        </w:rPr>
        <w:t xml:space="preserve"> taikoma šio straipsnio 4, 5, 6 ir 7 dalyse numatyta šilumos kainų dedamųjų nustatymo procedūra, o savivaldybių tarybos šioje procedūroje nedalyvauja.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80" w:name="part_c4f45c2d7cd3490a9f42418bf020ef4b"/>
      <w:bookmarkEnd w:id="280"/>
      <w:r w:rsidRPr="00AB6757">
        <w:rPr>
          <w:rFonts w:ascii="Times New Roman" w:eastAsia="Times New Roman" w:hAnsi="Times New Roman" w:cs="Times New Roman"/>
          <w:lang w:eastAsia="lt-LT"/>
        </w:rPr>
        <w:t>15. Karšto vandens tiekėjas, kurio daugiau kaip 1/2 akcijų nuosavybės teise priklauso vienai ar kelioms savivaldybėms ir kuris tiekia karštą vandenį skirtingose savivaldybėse, nustato karšto vandens kainų dedamąsias įmonės įstatuose nustatyta tvarka, apskaičiavęs jas pagal Karšto vandens kainų nustatymo metodiką ir suderinęs su Valstybine kainų ir energetikos kontrolės komisija. Šiuo atveju netaikoma šio straipsnio 9 dalis.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81" w:name="part_38d27a08ae8a45a99abdb0f3ad323ce9"/>
      <w:bookmarkEnd w:id="281"/>
      <w:r w:rsidRPr="00AB6757">
        <w:rPr>
          <w:rFonts w:ascii="Times New Roman" w:eastAsia="Times New Roman" w:hAnsi="Times New Roman" w:cs="Times New Roman"/>
          <w:lang w:eastAsia="lt-LT"/>
        </w:rPr>
        <w:t>16. Keičiant šilumos ir (ar) karšto vandens kainas, įmonės: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82" w:name="part_274e31232d8e4342a73eb618eaf5f460"/>
      <w:bookmarkEnd w:id="282"/>
      <w:r w:rsidRPr="00AB6757">
        <w:rPr>
          <w:rFonts w:ascii="Times New Roman" w:eastAsia="Times New Roman" w:hAnsi="Times New Roman" w:cs="Times New Roman"/>
          <w:lang w:eastAsia="lt-LT"/>
        </w:rPr>
        <w:t xml:space="preserve">1) atsižvelgdamos į nustatytas šilumos kainos dedamąsias, pakitusias kuro kainas ir pakitusias perkamos šilumos kainas, iki mėnesio 25 dienos apskaičiuoja ir viešai praneša apie šilumos kainų kintamųjų dedamųjų dydžius ir galutines šilumos kainas;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83" w:name="part_e22362e420e3415387e10ee5bf31dc1c"/>
      <w:bookmarkEnd w:id="283"/>
      <w:r w:rsidRPr="00AB6757">
        <w:rPr>
          <w:rFonts w:ascii="Times New Roman" w:eastAsia="Times New Roman" w:hAnsi="Times New Roman" w:cs="Times New Roman"/>
          <w:lang w:eastAsia="lt-LT"/>
        </w:rPr>
        <w:t>2) atsižvelgdamos į nustatytas karšto vandens kainų dedamąsias ir pakitusias geriamojo vandens ir šilumos kainas, iki mėnesio 25 dienos apskaičiuoja ir viešai praneša apie karšto vandens galutines kainas.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84" w:name="part_54bb0fcba37f46c69324a8ea630e7a86"/>
      <w:bookmarkEnd w:id="284"/>
      <w:r w:rsidRPr="00AB6757">
        <w:rPr>
          <w:rFonts w:ascii="Times New Roman" w:eastAsia="Times New Roman" w:hAnsi="Times New Roman" w:cs="Times New Roman"/>
          <w:lang w:eastAsia="lt-LT"/>
        </w:rPr>
        <w:t>17. Duomenis apie kuro kainas, iš kitų, šio įstatymo 10 straipsnio 3 dalyje nenumatytų, nepriklausomų šilumos gamintojų superkamos šilumos kainas bei savivaldybių tarybų sprendimus apie naujas geriamojo vandens kainas įmonės Valstybinei kainų ir energetikos kontrolės komisijai ir (arba) savivaldybėms pateikia iki mėnesio 10 dienos.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85" w:name="part_4e9edc95ed4d45748c48e9ac8f48af34"/>
      <w:bookmarkEnd w:id="285"/>
      <w:r w:rsidRPr="00AB6757">
        <w:rPr>
          <w:rFonts w:ascii="Times New Roman" w:eastAsia="Times New Roman" w:hAnsi="Times New Roman" w:cs="Times New Roman"/>
          <w:lang w:eastAsia="lt-LT"/>
        </w:rPr>
        <w:t>18. Valstybinė kainų ir energetikos kontrolės komisija iki mėnesio 20 dienos viešai informuoja apie kuro, šilumos, perkamos iš kitų, šio įstatymo 10 straipsnio 3 dalyje nenumatytų šilumos gamintojų, ir geriamojo vandens kainas, naudotinas skaičiuojant šilumos ir karšto vandens kainas.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86" w:name="part_06ad41a2f05444e1b83b1d1c287d3ce5"/>
      <w:bookmarkEnd w:id="286"/>
      <w:r w:rsidRPr="00AB6757">
        <w:rPr>
          <w:rFonts w:ascii="Times New Roman" w:eastAsia="Times New Roman" w:hAnsi="Times New Roman" w:cs="Times New Roman"/>
          <w:lang w:eastAsia="lt-LT"/>
        </w:rPr>
        <w:t>19. Valstybinė kainų ir energetikos kontrolės komisija ir savivaldybės kontroliuoja, ar įmonės teisingai skaičiuoja šilumos ir karšto vandens kainų kintamosios dedamosios dydį ir kaip taikomos</w:t>
      </w:r>
      <w:r w:rsidRPr="00AB6757">
        <w:rPr>
          <w:rFonts w:ascii="Times New Roman" w:eastAsia="Times New Roman" w:hAnsi="Times New Roman" w:cs="Times New Roman"/>
          <w:b/>
          <w:bCs/>
          <w:lang w:eastAsia="lt-LT"/>
        </w:rPr>
        <w:t xml:space="preserve"> </w:t>
      </w:r>
      <w:r w:rsidRPr="00AB6757">
        <w:rPr>
          <w:rFonts w:ascii="Times New Roman" w:eastAsia="Times New Roman" w:hAnsi="Times New Roman" w:cs="Times New Roman"/>
          <w:lang w:eastAsia="lt-LT"/>
        </w:rPr>
        <w:t>šilumos ir karšto vandens kainos.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87" w:name="part_81171c48c5724fbb82b9486de15fd09e"/>
      <w:bookmarkEnd w:id="287"/>
      <w:r w:rsidRPr="00AB6757">
        <w:rPr>
          <w:rFonts w:ascii="Times New Roman" w:eastAsia="Times New Roman" w:hAnsi="Times New Roman" w:cs="Times New Roman"/>
          <w:lang w:eastAsia="lt-LT"/>
        </w:rPr>
        <w:lastRenderedPageBreak/>
        <w:t>20. Šilumos ar karšto vandens kainų dedamųjų galiojimo laikotarpiu patirtos, bet nepadengtos sąnaudos arba gautos papildomos pajamos, susidariusios dėl kuro, pirktos šilumos, geriamojo vandens faktinių kainų ir nustatant šilumos ar karšto vandens kainas įskaičiuotų kainų skirtumo, įvertinamos skaičiuojant būsimojo laikotarpio šilumos ar karšto vandens kainų dedamąsias.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99" w:tgtFrame="_parent" w:history="1">
        <w:r w:rsidRPr="00AB6757">
          <w:rPr>
            <w:rFonts w:ascii="Times New Roman" w:eastAsia="Times New Roman" w:hAnsi="Times New Roman" w:cs="Times New Roman"/>
            <w:i/>
            <w:iCs/>
            <w:color w:val="0000FF"/>
            <w:sz w:val="20"/>
            <w:szCs w:val="20"/>
            <w:u w:val="single"/>
            <w:lang w:eastAsia="lt-LT"/>
          </w:rPr>
          <w:t>XI-250</w:t>
        </w:r>
      </w:hyperlink>
      <w:r w:rsidRPr="00AB6757">
        <w:rPr>
          <w:rFonts w:ascii="Times New Roman" w:eastAsia="Times New Roman" w:hAnsi="Times New Roman" w:cs="Times New Roman"/>
          <w:i/>
          <w:iCs/>
          <w:sz w:val="20"/>
          <w:szCs w:val="20"/>
          <w:lang w:eastAsia="lt-LT"/>
        </w:rPr>
        <w:t>, 2009-05-12, Žin., 2009, Nr. 61-2402 (2009-05-26)</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00" w:tgtFrame="_parent" w:history="1">
        <w:r w:rsidRPr="00AB6757">
          <w:rPr>
            <w:rFonts w:ascii="Times New Roman" w:eastAsia="Times New Roman" w:hAnsi="Times New Roman" w:cs="Times New Roman"/>
            <w:i/>
            <w:iCs/>
            <w:color w:val="0000FF"/>
            <w:sz w:val="20"/>
            <w:szCs w:val="20"/>
            <w:u w:val="single"/>
            <w:lang w:eastAsia="lt-LT"/>
          </w:rPr>
          <w:t>XI-1608</w:t>
        </w:r>
      </w:hyperlink>
      <w:r w:rsidRPr="00AB6757">
        <w:rPr>
          <w:rFonts w:ascii="Times New Roman" w:eastAsia="Times New Roman" w:hAnsi="Times New Roman" w:cs="Times New Roman"/>
          <w:i/>
          <w:iCs/>
          <w:sz w:val="20"/>
          <w:szCs w:val="20"/>
          <w:lang w:eastAsia="lt-LT"/>
        </w:rPr>
        <w:t>, 2011-09-29, Žin., 2011, Nr. 123-5816 (2011-10-13)</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01" w:tgtFrame="_parent" w:history="1">
        <w:r w:rsidRPr="00AB6757">
          <w:rPr>
            <w:rFonts w:ascii="Times New Roman" w:eastAsia="Times New Roman" w:hAnsi="Times New Roman" w:cs="Times New Roman"/>
            <w:i/>
            <w:iCs/>
            <w:color w:val="0000FF"/>
            <w:sz w:val="20"/>
            <w:szCs w:val="20"/>
            <w:u w:val="single"/>
            <w:lang w:eastAsia="lt-LT"/>
          </w:rPr>
          <w:t>XI-2143</w:t>
        </w:r>
      </w:hyperlink>
      <w:r w:rsidRPr="00AB6757">
        <w:rPr>
          <w:rFonts w:ascii="Times New Roman" w:eastAsia="Times New Roman" w:hAnsi="Times New Roman" w:cs="Times New Roman"/>
          <w:i/>
          <w:iCs/>
          <w:sz w:val="20"/>
          <w:szCs w:val="20"/>
          <w:lang w:eastAsia="lt-LT"/>
        </w:rPr>
        <w:t>, 2012-06-28, Žin., 2012, Nr. 79-4088 (2012-07-05)</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02" w:tgtFrame="_parent" w:history="1">
        <w:r w:rsidRPr="00AB6757">
          <w:rPr>
            <w:rFonts w:ascii="Times New Roman" w:eastAsia="Times New Roman" w:hAnsi="Times New Roman" w:cs="Times New Roman"/>
            <w:i/>
            <w:iCs/>
            <w:color w:val="0000FF"/>
            <w:sz w:val="20"/>
            <w:szCs w:val="20"/>
            <w:u w:val="single"/>
            <w:lang w:eastAsia="lt-LT"/>
          </w:rPr>
          <w:t>XI-2339</w:t>
        </w:r>
      </w:hyperlink>
      <w:r w:rsidRPr="00AB6757">
        <w:rPr>
          <w:rFonts w:ascii="Times New Roman" w:eastAsia="Times New Roman" w:hAnsi="Times New Roman" w:cs="Times New Roman"/>
          <w:i/>
          <w:iCs/>
          <w:sz w:val="20"/>
          <w:szCs w:val="20"/>
          <w:lang w:eastAsia="lt-LT"/>
        </w:rPr>
        <w:t>, 2012-11-06, Žin., 2012, Nr. 132-6667 (2012-11-15)</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03" w:tgtFrame="_parent" w:history="1">
        <w:r w:rsidRPr="00AB6757">
          <w:rPr>
            <w:rFonts w:ascii="Times New Roman" w:eastAsia="Times New Roman" w:hAnsi="Times New Roman" w:cs="Times New Roman"/>
            <w:i/>
            <w:iCs/>
            <w:color w:val="0000FF"/>
            <w:sz w:val="20"/>
            <w:szCs w:val="20"/>
            <w:u w:val="single"/>
            <w:lang w:eastAsia="lt-LT"/>
          </w:rPr>
          <w:t>XII-726</w:t>
        </w:r>
      </w:hyperlink>
      <w:r w:rsidRPr="00AB6757">
        <w:rPr>
          <w:rFonts w:ascii="Times New Roman" w:eastAsia="Times New Roman" w:hAnsi="Times New Roman" w:cs="Times New Roman"/>
          <w:i/>
          <w:iCs/>
          <w:sz w:val="20"/>
          <w:szCs w:val="20"/>
          <w:lang w:eastAsia="lt-LT"/>
        </w:rPr>
        <w:t>, 2013-12-23, Žin., 2013, Nr. 140-7085 (2013-12-30)</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04" w:tgtFrame="_parent" w:history="1">
        <w:r w:rsidRPr="00AB6757">
          <w:rPr>
            <w:rFonts w:ascii="Times New Roman" w:eastAsia="Times New Roman" w:hAnsi="Times New Roman" w:cs="Times New Roman"/>
            <w:i/>
            <w:iCs/>
            <w:color w:val="0000FF"/>
            <w:sz w:val="20"/>
            <w:szCs w:val="20"/>
            <w:u w:val="single"/>
            <w:lang w:eastAsia="lt-LT"/>
          </w:rPr>
          <w:t>XII-492</w:t>
        </w:r>
      </w:hyperlink>
      <w:r w:rsidRPr="00AB6757">
        <w:rPr>
          <w:rFonts w:ascii="Times New Roman" w:eastAsia="Times New Roman" w:hAnsi="Times New Roman" w:cs="Times New Roman"/>
          <w:i/>
          <w:iCs/>
          <w:sz w:val="20"/>
          <w:szCs w:val="20"/>
          <w:lang w:eastAsia="lt-LT"/>
        </w:rPr>
        <w:t>, 2013-07-02, Žin., 2013, Nr. 78-3937 (2013-07-20)</w:t>
      </w:r>
    </w:p>
    <w:p w:rsidR="00AB6757" w:rsidRPr="00AB6757" w:rsidRDefault="00AB6757" w:rsidP="00AB6757">
      <w:pPr>
        <w:spacing w:before="100" w:beforeAutospacing="1" w:after="100" w:afterAutospacing="1" w:line="240" w:lineRule="auto"/>
        <w:ind w:left="2430"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88" w:name="part_ca863df1f4b64b51baf70a6762929472"/>
      <w:bookmarkEnd w:id="288"/>
      <w:r w:rsidRPr="00AB6757">
        <w:rPr>
          <w:rFonts w:ascii="Times New Roman" w:eastAsia="Times New Roman" w:hAnsi="Times New Roman" w:cs="Times New Roman"/>
          <w:b/>
          <w:bCs/>
          <w:lang w:eastAsia="lt-LT"/>
        </w:rPr>
        <w:t>33 straipsnis. Maksimalios šilumos suvartojimo normos daugiabučiuose namuose</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89" w:name="part_81bf16307db449fd9669466aaa0c9b56"/>
      <w:bookmarkEnd w:id="289"/>
      <w:r w:rsidRPr="00AB6757">
        <w:rPr>
          <w:rFonts w:ascii="Times New Roman" w:eastAsia="Times New Roman" w:hAnsi="Times New Roman" w:cs="Times New Roman"/>
          <w:lang w:eastAsia="lt-LT"/>
        </w:rPr>
        <w:t>Valstybinė kainų ir energetikos kontrolės komisija, atsižvelgdama į Lietuvos Respublikos Seimo patvirtintoje Nacionalinės energetinės nepriklausomybės strategijoje nustatytas energijos vartojimo efektyvumo didinimo gaires, nustato maksimalias metines šilumos suvartojimo normas, išreikštas kWh/m</w:t>
      </w:r>
      <w:r w:rsidRPr="00AB6757">
        <w:rPr>
          <w:rFonts w:ascii="Times New Roman" w:eastAsia="Times New Roman" w:hAnsi="Times New Roman" w:cs="Times New Roman"/>
          <w:vertAlign w:val="superscript"/>
          <w:lang w:eastAsia="lt-LT"/>
        </w:rPr>
        <w:t>2</w:t>
      </w:r>
      <w:r w:rsidRPr="00AB6757">
        <w:rPr>
          <w:rFonts w:ascii="Times New Roman" w:eastAsia="Times New Roman" w:hAnsi="Times New Roman" w:cs="Times New Roman"/>
          <w:lang w:eastAsia="lt-LT"/>
        </w:rPr>
        <w:t xml:space="preserve"> per kalendorinius metus, daugiabučių namų butams ir kitoms patalpoms šildyti, kurios skelbiamos viešai ne vėliau kaip prieš šešis mėnesius iki jų įsigaliojimo dienos. Šios normos taikomos daugiabučių namų energiniam efektyvumui vertinti, planuojant priemones ir lėšas jų energiniam efektyvumui didinti.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05"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06" w:tgtFrame="_parent" w:history="1">
        <w:r w:rsidRPr="00AB6757">
          <w:rPr>
            <w:rFonts w:ascii="Times New Roman" w:eastAsia="Times New Roman" w:hAnsi="Times New Roman" w:cs="Times New Roman"/>
            <w:i/>
            <w:iCs/>
            <w:color w:val="0000FF"/>
            <w:sz w:val="20"/>
            <w:szCs w:val="20"/>
            <w:u w:val="single"/>
            <w:lang w:eastAsia="lt-LT"/>
          </w:rPr>
          <w:t>XII-152</w:t>
        </w:r>
      </w:hyperlink>
      <w:r w:rsidRPr="00AB6757">
        <w:rPr>
          <w:rFonts w:ascii="Times New Roman" w:eastAsia="Times New Roman" w:hAnsi="Times New Roman" w:cs="Times New Roman"/>
          <w:i/>
          <w:iCs/>
          <w:sz w:val="20"/>
          <w:szCs w:val="20"/>
          <w:lang w:eastAsia="lt-LT"/>
        </w:rPr>
        <w:t>, 2013-01-17, Žin., 2013, Nr. 11-496 (2013-01-30)</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07" w:tgtFrame="_parent" w:history="1">
        <w:r w:rsidRPr="00AB6757">
          <w:rPr>
            <w:rFonts w:ascii="Times New Roman" w:eastAsia="Times New Roman" w:hAnsi="Times New Roman" w:cs="Times New Roman"/>
            <w:i/>
            <w:iCs/>
            <w:color w:val="0000FF"/>
            <w:sz w:val="20"/>
            <w:szCs w:val="20"/>
            <w:u w:val="single"/>
            <w:lang w:eastAsia="lt-LT"/>
          </w:rPr>
          <w:t>XII-1791</w:t>
        </w:r>
      </w:hyperlink>
      <w:r w:rsidRPr="00AB6757">
        <w:rPr>
          <w:rFonts w:ascii="Times New Roman" w:eastAsia="Times New Roman" w:hAnsi="Times New Roman" w:cs="Times New Roman"/>
          <w:i/>
          <w:iCs/>
          <w:sz w:val="20"/>
          <w:szCs w:val="20"/>
          <w:lang w:eastAsia="lt-LT"/>
        </w:rPr>
        <w:t>, 2015-06-16, paskelbta TAR 2015-06-19, i. k. 2015-09814</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90" w:name="part_f4b464e6d43c4c0695555b66ed993cd7"/>
      <w:bookmarkEnd w:id="290"/>
      <w:r w:rsidRPr="00AB6757">
        <w:rPr>
          <w:rFonts w:ascii="Times New Roman" w:eastAsia="Times New Roman" w:hAnsi="Times New Roman" w:cs="Times New Roman"/>
          <w:b/>
          <w:bCs/>
          <w:lang w:eastAsia="lt-LT"/>
        </w:rPr>
        <w:t>34 straipsnis. Šilumos tiekimo sąnaudų apskaita</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91" w:name="part_b59388e2ff55433194cddeb316623abe"/>
      <w:bookmarkEnd w:id="291"/>
      <w:r w:rsidRPr="00AB6757">
        <w:rPr>
          <w:rFonts w:ascii="Times New Roman" w:eastAsia="Times New Roman" w:hAnsi="Times New Roman" w:cs="Times New Roman"/>
          <w:lang w:eastAsia="lt-LT"/>
        </w:rPr>
        <w:t xml:space="preserve">1. Jeigu šilumos tiekėjas valdo daugiau kaip vieną šilumos tiekimo sistemą, kurioje realizuojama ne mažiau kaip 10 </w:t>
      </w:r>
      <w:proofErr w:type="spellStart"/>
      <w:r w:rsidRPr="00AB6757">
        <w:rPr>
          <w:rFonts w:ascii="Times New Roman" w:eastAsia="Times New Roman" w:hAnsi="Times New Roman" w:cs="Times New Roman"/>
          <w:lang w:eastAsia="lt-LT"/>
        </w:rPr>
        <w:t>GWh</w:t>
      </w:r>
      <w:proofErr w:type="spellEnd"/>
      <w:r w:rsidRPr="00AB6757">
        <w:rPr>
          <w:rFonts w:ascii="Times New Roman" w:eastAsia="Times New Roman" w:hAnsi="Times New Roman" w:cs="Times New Roman"/>
          <w:lang w:eastAsia="lt-LT"/>
        </w:rPr>
        <w:t xml:space="preserve"> šilumos per metus, kiekvienos sistemos sąnaudos įtraukiamos į apskaitą atskirai. Tvarkant buhalterinę apskaitą, pajamų ir sąnaudų ataskaitos parengiamos pagal atskiras savivaldybes.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92" w:name="part_2726c271429a446abc41a9399cd04e79"/>
      <w:bookmarkEnd w:id="292"/>
      <w:r w:rsidRPr="00AB6757">
        <w:rPr>
          <w:rFonts w:ascii="Times New Roman" w:eastAsia="Times New Roman" w:hAnsi="Times New Roman" w:cs="Times New Roman"/>
          <w:lang w:eastAsia="lt-LT"/>
        </w:rPr>
        <w:t xml:space="preserve">2. Jeigu šilumos tiekimo sistemoje, kurioje realizuojama ne mažiau kaip 10 </w:t>
      </w:r>
      <w:proofErr w:type="spellStart"/>
      <w:r w:rsidRPr="00AB6757">
        <w:rPr>
          <w:rFonts w:ascii="Times New Roman" w:eastAsia="Times New Roman" w:hAnsi="Times New Roman" w:cs="Times New Roman"/>
          <w:lang w:eastAsia="lt-LT"/>
        </w:rPr>
        <w:t>GWh</w:t>
      </w:r>
      <w:proofErr w:type="spellEnd"/>
      <w:r w:rsidRPr="00AB6757">
        <w:rPr>
          <w:rFonts w:ascii="Times New Roman" w:eastAsia="Times New Roman" w:hAnsi="Times New Roman" w:cs="Times New Roman"/>
          <w:lang w:eastAsia="lt-LT"/>
        </w:rPr>
        <w:t xml:space="preserve"> šilumos per metus, šilumos tiekėjas dar ir gamina šilumą, jis privalo atskirai tvarkyti šilumos gamybos ir šilumos perdavimo sąnaudų apskaitą. Jeigu šilumos tiekėjas prižiūri šilumos vartotojų šildymo ir karšto vandens sistemas, šios veiklos sąnaudos įtraukiamos į apskaitą atskirai.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93" w:name="part_ba8948ac36134534bec44692ac85fb49"/>
      <w:bookmarkEnd w:id="293"/>
      <w:r w:rsidRPr="00AB6757">
        <w:rPr>
          <w:rFonts w:ascii="Times New Roman" w:eastAsia="Times New Roman" w:hAnsi="Times New Roman" w:cs="Times New Roman"/>
          <w:lang w:eastAsia="lt-LT"/>
        </w:rPr>
        <w:t xml:space="preserve">3. Šilumos tiekėjų informacija, susijusi su jų licencijuojama veikla ar veikla, kurios kainos reguliuojamos, yra vieša. Valstybės ir savivaldybės institucijos, įstatymų nustatyta tvarka atlikdamos </w:t>
      </w:r>
      <w:r w:rsidRPr="00AB6757">
        <w:rPr>
          <w:rFonts w:ascii="Times New Roman" w:eastAsia="Times New Roman" w:hAnsi="Times New Roman" w:cs="Times New Roman"/>
          <w:lang w:eastAsia="lt-LT"/>
        </w:rPr>
        <w:lastRenderedPageBreak/>
        <w:t>joms pavestas funkcijas, turi teisę gauti iš šilumos ar karšto vandens tiekėjų ir pastato šildymo bei karšto vandens sistemos prižiūrėtojų visus finansinės atskaitomybės ir kitus dokumentus, susijusius su jų reguliuojama veikla. Šilumos tiekėjų duomenys apie šilumos gamybos ir šilumos perdavimo sąnaudas skelbiami viešai.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94" w:name="part_8a682d25eb724583a3c3e708e52a8621"/>
      <w:bookmarkEnd w:id="294"/>
      <w:r w:rsidRPr="00AB6757">
        <w:rPr>
          <w:rFonts w:ascii="Times New Roman" w:eastAsia="Times New Roman" w:hAnsi="Times New Roman" w:cs="Times New Roman"/>
          <w:b/>
          <w:bCs/>
          <w:lang w:eastAsia="lt-LT"/>
        </w:rPr>
        <w:t>35 straipsnis. Investicinių planų derinimas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95" w:name="part_a327908c3bbc40e6b7fa83fac5dc4731"/>
      <w:bookmarkEnd w:id="295"/>
      <w:r w:rsidRPr="00AB6757">
        <w:rPr>
          <w:rFonts w:ascii="Times New Roman" w:eastAsia="Times New Roman" w:hAnsi="Times New Roman" w:cs="Times New Roman"/>
          <w:lang w:eastAsia="lt-LT"/>
        </w:rPr>
        <w:t>Investiciniai planai derinami su savivaldybės taryba jos nustatyta tvarka. Šilumos tiekėjų skundus dėl savivaldybių tarybų sprendimų derinant investicinius planus ne teismo tvarka nagrinėja Valstybinė kainų ir energetikos kontrolės komisija.</w:t>
      </w:r>
    </w:p>
    <w:p w:rsidR="00AB6757" w:rsidRPr="00AB6757" w:rsidRDefault="00AB6757" w:rsidP="00AB6757">
      <w:pPr>
        <w:spacing w:before="100" w:beforeAutospacing="1" w:after="100" w:afterAutospacing="1" w:line="240" w:lineRule="auto"/>
        <w:ind w:firstLine="720"/>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296" w:name="part_e385f737d41c4ea690ae100f6eb1e5b1"/>
      <w:bookmarkEnd w:id="296"/>
      <w:r w:rsidRPr="00AB6757">
        <w:rPr>
          <w:rFonts w:ascii="Times New Roman" w:eastAsia="Times New Roman" w:hAnsi="Times New Roman" w:cs="Times New Roman"/>
          <w:b/>
          <w:bCs/>
          <w:lang w:eastAsia="lt-LT"/>
        </w:rPr>
        <w:t>VIENUOLIKTASIS SKIRSNIS</w:t>
      </w:r>
    </w:p>
    <w:p w:rsidR="00AB6757" w:rsidRPr="00AB6757" w:rsidRDefault="00AB6757" w:rsidP="00AB675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xml:space="preserve">ŠILUMOS ŪKIO AR JO DALIES VALDYMO PERDAVIMAS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97" w:name="part_25e0c4861a014adebfc20dbb4b6cbef2"/>
      <w:bookmarkEnd w:id="297"/>
      <w:r w:rsidRPr="00AB6757">
        <w:rPr>
          <w:rFonts w:ascii="Times New Roman" w:eastAsia="Times New Roman" w:hAnsi="Times New Roman" w:cs="Times New Roman"/>
          <w:b/>
          <w:bCs/>
          <w:lang w:eastAsia="lt-LT"/>
        </w:rPr>
        <w:t xml:space="preserve">36 straipsnis. Sutarčių rengimas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98" w:name="part_76b3b03be0b94e069552d555cf33c390"/>
      <w:bookmarkEnd w:id="298"/>
      <w:r w:rsidRPr="00AB6757">
        <w:rPr>
          <w:rFonts w:ascii="Times New Roman" w:eastAsia="Times New Roman" w:hAnsi="Times New Roman" w:cs="Times New Roman"/>
          <w:lang w:eastAsia="lt-LT"/>
        </w:rPr>
        <w:t xml:space="preserve">1. Savivaldybės institucija užtikrina rengiamų sutarčių dėl šilumos ūkio ar jo dalies valdymo perdavimo viešą svarstymą.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299" w:name="part_49b2e8b3691a458a94d3a35b1a5e5a75"/>
      <w:bookmarkEnd w:id="299"/>
      <w:r w:rsidRPr="00AB6757">
        <w:rPr>
          <w:rFonts w:ascii="Times New Roman" w:eastAsia="Times New Roman" w:hAnsi="Times New Roman" w:cs="Times New Roman"/>
          <w:lang w:eastAsia="lt-LT"/>
        </w:rPr>
        <w:t>2. Sudarydama valdymo perdavimo sutartis, savivaldybė atsižvelgia į energetikos ministro išvadas.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08" w:tgtFrame="_parent" w:history="1">
        <w:r w:rsidRPr="00AB6757">
          <w:rPr>
            <w:rFonts w:ascii="Times New Roman" w:eastAsia="Times New Roman" w:hAnsi="Times New Roman" w:cs="Times New Roman"/>
            <w:i/>
            <w:iCs/>
            <w:color w:val="0000FF"/>
            <w:sz w:val="20"/>
            <w:szCs w:val="20"/>
            <w:u w:val="single"/>
            <w:lang w:eastAsia="lt-LT"/>
          </w:rPr>
          <w:t>XI-133</w:t>
        </w:r>
      </w:hyperlink>
      <w:r w:rsidRPr="00AB6757">
        <w:rPr>
          <w:rFonts w:ascii="Times New Roman" w:eastAsia="Times New Roman" w:hAnsi="Times New Roman" w:cs="Times New Roman"/>
          <w:i/>
          <w:iCs/>
          <w:sz w:val="20"/>
          <w:szCs w:val="20"/>
          <w:lang w:eastAsia="lt-LT"/>
        </w:rPr>
        <w:t>, 2009-01-12, Žin., 2009, Nr. 10-355 (2009-01-27)</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00" w:name="part_209042bfa25e4c52a7e4656cda33612f"/>
      <w:bookmarkEnd w:id="300"/>
      <w:r w:rsidRPr="00AB6757">
        <w:rPr>
          <w:rFonts w:ascii="Times New Roman" w:eastAsia="Times New Roman" w:hAnsi="Times New Roman" w:cs="Times New Roman"/>
          <w:b/>
          <w:bCs/>
          <w:lang w:eastAsia="lt-LT"/>
        </w:rPr>
        <w:t>37 straipsnis. Reikalavimai valdymą perėmusiam subjektui</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01" w:name="part_8cbca7cfa41445cfbbd5cd9e234936c9"/>
      <w:bookmarkEnd w:id="301"/>
      <w:r w:rsidRPr="00AB6757">
        <w:rPr>
          <w:rFonts w:ascii="Times New Roman" w:eastAsia="Times New Roman" w:hAnsi="Times New Roman" w:cs="Times New Roman"/>
          <w:lang w:eastAsia="lt-LT"/>
        </w:rPr>
        <w:t>1. Valdymą perėmęs subjektas pirkimus vykdo pagal Viešųjų pirkimų įstatymą.</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02" w:name="part_1d503074099f4bf592cb820f27152c87"/>
      <w:bookmarkEnd w:id="302"/>
      <w:r w:rsidRPr="00AB6757">
        <w:rPr>
          <w:rFonts w:ascii="Times New Roman" w:eastAsia="Times New Roman" w:hAnsi="Times New Roman" w:cs="Times New Roman"/>
          <w:lang w:eastAsia="lt-LT"/>
        </w:rPr>
        <w:t xml:space="preserve">2. Valstybinė kainų ir energetikos kontrolės komisija ir savivaldybių institucijos pagal savo kompetenciją privalo prižiūrėti ir kontroliuoti valdymą perėmusių subjektų kainodarą.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03" w:name="part_66ffbc017d054c9684b889fe7774931b"/>
      <w:bookmarkEnd w:id="303"/>
      <w:r w:rsidRPr="00AB6757">
        <w:rPr>
          <w:rFonts w:ascii="Times New Roman" w:eastAsia="Times New Roman" w:hAnsi="Times New Roman" w:cs="Times New Roman"/>
          <w:lang w:eastAsia="lt-LT"/>
        </w:rPr>
        <w:t>3. Pasibaigus valdymo perdavimo laikotarpiui, turto, kurio valdymas buvo perduotas, vertė negali būti mažesnė negu valdymo perdavimo sutarties sudarymo metu.</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04" w:name="part_33d31cfd7b8b438abc21b5559e98ad52"/>
      <w:bookmarkEnd w:id="304"/>
      <w:r w:rsidRPr="00AB6757">
        <w:rPr>
          <w:rFonts w:ascii="Times New Roman" w:eastAsia="Times New Roman" w:hAnsi="Times New Roman" w:cs="Times New Roman"/>
          <w:lang w:eastAsia="lt-LT"/>
        </w:rPr>
        <w:t>4. Pasibaigus valdymo perdavimo laikotarpiui, valdymą perėmusiam subjektui draudžiama kartu su grąžinamu turto valdymu perduoti neįvykdytus finansinius įsipareigojimus ar kitas šio subjekto neįvykdytas prievoles, susijusias su grąžinamu turto valdymu.</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05" w:name="part_89786caa7e5f4d7884d01d3884ebcd8f"/>
      <w:bookmarkEnd w:id="305"/>
      <w:r w:rsidRPr="00AB6757">
        <w:rPr>
          <w:rFonts w:ascii="Times New Roman" w:eastAsia="Times New Roman" w:hAnsi="Times New Roman" w:cs="Times New Roman"/>
          <w:lang w:eastAsia="lt-LT"/>
        </w:rPr>
        <w:t xml:space="preserve">5. Valdymo perdavimo sutartyje nurodomas valdymą perėmusio subjekto investicijų į turtą, kurio valdymas buvo perduotas, dydis per valdymo laikotarpį. Jis yra apskaičiuojamas kaip šio turto vertės padidėjimas per valdymo laikotarpį, pridedant sutartimi perduotus su šiuo turtu susijusius finansinius įsipareigojimus, kuriuos pagal šią sutartį turėjo apmokėti valdymą perėmęs subjektas, ir neatsižvelgiant į turto vertės padidėjimą dėl jo indeksavimo valdymo perdavimo laikotarpiu.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06" w:name="part_b58bad2b2a6a477e8637b054800cf1c1"/>
      <w:bookmarkEnd w:id="306"/>
      <w:r w:rsidRPr="00AB6757">
        <w:rPr>
          <w:rFonts w:ascii="Times New Roman" w:eastAsia="Times New Roman" w:hAnsi="Times New Roman" w:cs="Times New Roman"/>
          <w:lang w:eastAsia="lt-LT"/>
        </w:rPr>
        <w:lastRenderedPageBreak/>
        <w:t xml:space="preserve">6. Reorganizuojant ar privatizuojant savivaldybių kontroliuojamus šilumos tiekėjus, savivaldybės užtikrina, kad jų kontroliuojamoms įmonėms nuosavybės teise priklausytų šilumos perdavimo tinklai, kuriais realizuojama ne mažiau kaip 10 </w:t>
      </w:r>
      <w:proofErr w:type="spellStart"/>
      <w:r w:rsidRPr="00AB6757">
        <w:rPr>
          <w:rFonts w:ascii="Times New Roman" w:eastAsia="Times New Roman" w:hAnsi="Times New Roman" w:cs="Times New Roman"/>
          <w:lang w:eastAsia="lt-LT"/>
        </w:rPr>
        <w:t>GWh</w:t>
      </w:r>
      <w:proofErr w:type="spellEnd"/>
      <w:r w:rsidRPr="00AB6757">
        <w:rPr>
          <w:rFonts w:ascii="Times New Roman" w:eastAsia="Times New Roman" w:hAnsi="Times New Roman" w:cs="Times New Roman"/>
          <w:lang w:eastAsia="lt-LT"/>
        </w:rPr>
        <w:t xml:space="preserve"> per metus šilumos ir ne mažiau kaip 30 procentų šilumos vartotojų poreikiams patenkinti reikalingų šilumos gamybos </w:t>
      </w:r>
      <w:proofErr w:type="spellStart"/>
      <w:r w:rsidRPr="00AB6757">
        <w:rPr>
          <w:rFonts w:ascii="Times New Roman" w:eastAsia="Times New Roman" w:hAnsi="Times New Roman" w:cs="Times New Roman"/>
          <w:lang w:eastAsia="lt-LT"/>
        </w:rPr>
        <w:t>pajėgumų</w:t>
      </w:r>
      <w:proofErr w:type="spellEnd"/>
      <w:r w:rsidRPr="00AB6757">
        <w:rPr>
          <w:rFonts w:ascii="Times New Roman" w:eastAsia="Times New Roman" w:hAnsi="Times New Roman" w:cs="Times New Roman"/>
          <w:lang w:eastAsia="lt-LT"/>
        </w:rPr>
        <w:t xml:space="preserve"> kiekviename tinkle, įskaitant reikalingą šiluminės galios rezervą.</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Straipsnio pakeitimai:</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sz w:val="20"/>
          <w:szCs w:val="20"/>
          <w:lang w:eastAsia="lt-LT"/>
        </w:rPr>
        <w:t xml:space="preserve">Nr. </w:t>
      </w:r>
      <w:hyperlink r:id="rId109" w:tgtFrame="_parent" w:history="1">
        <w:r w:rsidRPr="00AB6757">
          <w:rPr>
            <w:rFonts w:ascii="Times New Roman" w:eastAsia="Times New Roman" w:hAnsi="Times New Roman" w:cs="Times New Roman"/>
            <w:i/>
            <w:iCs/>
            <w:color w:val="0000FF"/>
            <w:sz w:val="20"/>
            <w:szCs w:val="20"/>
            <w:u w:val="single"/>
            <w:lang w:eastAsia="lt-LT"/>
          </w:rPr>
          <w:t>XI-592</w:t>
        </w:r>
      </w:hyperlink>
      <w:r w:rsidRPr="00AB6757">
        <w:rPr>
          <w:rFonts w:ascii="Times New Roman" w:eastAsia="Times New Roman" w:hAnsi="Times New Roman" w:cs="Times New Roman"/>
          <w:i/>
          <w:iCs/>
          <w:sz w:val="20"/>
          <w:szCs w:val="20"/>
          <w:lang w:eastAsia="lt-LT"/>
        </w:rPr>
        <w:t>, 2009-12-21, Žin., 2010, Nr. 1-6 (2010-01-05)</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bookmarkStart w:id="307" w:name="part_33f3f94e1432497e8a660ecbf4eaf56c"/>
      <w:bookmarkEnd w:id="307"/>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i/>
          <w:iCs/>
          <w:lang w:eastAsia="lt-LT"/>
        </w:rPr>
        <w:t xml:space="preserve">Skelbiu šį Lietuvos Respublikos Seimo priimtą įstatymą.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caps/>
          <w:lang w:eastAsia="lt-LT"/>
        </w:rPr>
        <w:t>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caps/>
          <w:lang w:eastAsia="lt-LT"/>
        </w:rPr>
        <w:t>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caps/>
          <w:lang w:eastAsia="lt-LT"/>
        </w:rPr>
        <w:t xml:space="preserve">RESPUBLIKOS PREZIDENTAS                                                         </w:t>
      </w:r>
      <w:r w:rsidRPr="00AB6757">
        <w:rPr>
          <w:rFonts w:ascii="Times New Roman" w:eastAsia="Times New Roman" w:hAnsi="Times New Roman" w:cs="Times New Roman"/>
          <w:lang w:eastAsia="lt-LT"/>
        </w:rPr>
        <w:t>ROLANDAS PAKSAS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bookmarkStart w:id="308" w:name="part_4f8ebea36e4345188a60e82893315158"/>
      <w:bookmarkEnd w:id="308"/>
      <w:r w:rsidRPr="00AB6757">
        <w:rPr>
          <w:rFonts w:ascii="Times New Roman" w:eastAsia="Times New Roman" w:hAnsi="Times New Roman" w:cs="Times New Roman"/>
          <w:b/>
          <w:bCs/>
          <w:sz w:val="20"/>
          <w:szCs w:val="20"/>
          <w:lang w:eastAsia="lt-LT"/>
        </w:rPr>
        <w:t>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1.</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xml:space="preserve">Nr. </w:t>
      </w:r>
      <w:hyperlink r:id="rId110" w:tgtFrame="_parent" w:history="1">
        <w:r w:rsidRPr="00AB6757">
          <w:rPr>
            <w:rFonts w:ascii="Times New Roman" w:eastAsia="Times New Roman" w:hAnsi="Times New Roman" w:cs="Times New Roman"/>
            <w:color w:val="0000FF"/>
            <w:sz w:val="24"/>
            <w:szCs w:val="24"/>
            <w:u w:val="single"/>
            <w:lang w:eastAsia="lt-LT"/>
          </w:rPr>
          <w:t>X-1329</w:t>
        </w:r>
      </w:hyperlink>
      <w:r w:rsidRPr="00AB6757">
        <w:rPr>
          <w:rFonts w:ascii="Times New Roman" w:eastAsia="Times New Roman" w:hAnsi="Times New Roman" w:cs="Times New Roman"/>
          <w:sz w:val="24"/>
          <w:szCs w:val="24"/>
          <w:lang w:eastAsia="lt-LT"/>
        </w:rPr>
        <w:t>, 2007-11-20, Žin., 2007, Nr. 130-5259 (2007-12-11)</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ŠILUMOS ŪKIO ĮSTATYMO PAKEITIMO ĮSTATYMAS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sz w:val="20"/>
          <w:szCs w:val="20"/>
          <w:lang w:eastAsia="lt-LT"/>
        </w:rPr>
        <w:t>Nauja įstatymo redakcija nuo 2008 m. sausio 1 d.</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Šio įstatymo 2 straipsnio 2 dalis įsigalioja nuo 2007 m. gruodžio 11 d.</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Keičiamo Šilumos ūkio įstatymo 15 straipsnio 1 dalies septintame sakinyje išdėstyta nuostata „tik jeigu tiekėjai įvykdė visas savo prievoles sutvarkyti karšto vandens apskaitą tame name“ įsigalioja 2008 m. gegužės 1 d.</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2.</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xml:space="preserve">Nr. </w:t>
      </w:r>
      <w:hyperlink r:id="rId111" w:tgtFrame="_parent" w:history="1">
        <w:r w:rsidRPr="00AB6757">
          <w:rPr>
            <w:rFonts w:ascii="Times New Roman" w:eastAsia="Times New Roman" w:hAnsi="Times New Roman" w:cs="Times New Roman"/>
            <w:color w:val="0000FF"/>
            <w:sz w:val="24"/>
            <w:szCs w:val="24"/>
            <w:u w:val="single"/>
            <w:lang w:eastAsia="lt-LT"/>
          </w:rPr>
          <w:t>XI-133</w:t>
        </w:r>
      </w:hyperlink>
      <w:r w:rsidRPr="00AB6757">
        <w:rPr>
          <w:rFonts w:ascii="Times New Roman" w:eastAsia="Times New Roman" w:hAnsi="Times New Roman" w:cs="Times New Roman"/>
          <w:sz w:val="24"/>
          <w:szCs w:val="24"/>
          <w:lang w:eastAsia="lt-LT"/>
        </w:rPr>
        <w:t>, 2009-01-12, Žin., 2009, Nr. 10-355 (2009-01-27)</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ŠILUMOS ŪKIO ĮSTATYMO 6, 7, 8, 13, 15, 18, 21, 26, 29, 31, 33 IR 36 STRAIPSNIŲ PAKEITIMO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lastRenderedPageBreak/>
        <w:t xml:space="preserve">Šis įstatymas įsigalioja 2009 m. vasario 1 d.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4"/>
          <w:szCs w:val="24"/>
          <w:lang w:eastAsia="lt-LT"/>
        </w:rPr>
        <w:t> </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3.</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12" w:tgtFrame="_parent" w:history="1">
        <w:r w:rsidRPr="00AB6757">
          <w:rPr>
            <w:rFonts w:ascii="Times New Roman" w:eastAsia="Times New Roman" w:hAnsi="Times New Roman" w:cs="Times New Roman"/>
            <w:color w:val="0000FF"/>
            <w:sz w:val="20"/>
            <w:szCs w:val="20"/>
            <w:u w:val="single"/>
            <w:lang w:eastAsia="lt-LT"/>
          </w:rPr>
          <w:t>XI-250</w:t>
        </w:r>
      </w:hyperlink>
      <w:r w:rsidRPr="00AB6757">
        <w:rPr>
          <w:rFonts w:ascii="Times New Roman" w:eastAsia="Times New Roman" w:hAnsi="Times New Roman" w:cs="Times New Roman"/>
          <w:sz w:val="20"/>
          <w:szCs w:val="20"/>
          <w:lang w:eastAsia="lt-LT"/>
        </w:rPr>
        <w:t>, 2009-05-12, Žin., 2009, Nr. 61-2402 (2009-05-26)</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ŠILUMOS ŪKIO ĮSTATYMO 2, 15, 22, 32 STRAIPSNIŲ PAKEITIMO IR PAPILDYMO ĮSTATYMAS</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Šis įstatymas, išskyrus šio įstatymo 1 straipsnio 7 dalies nuostatą, kad Šilumos kainų nustatymo metodika parengta pagal Valstybinės kainų ir energetikos kontrolės komisijos parengtus ir Vyriausybės patvirtintus Šilumos kainų nustatymo metodikos principus, kuri įsigalioja 2010 m. sausio 1 d., ir šio straipsnio 2 dalį, įsigalioja 2009 m. liepos 1 d.</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4.</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13" w:tgtFrame="_parent" w:history="1">
        <w:r w:rsidRPr="00AB6757">
          <w:rPr>
            <w:rFonts w:ascii="Times New Roman" w:eastAsia="Times New Roman" w:hAnsi="Times New Roman" w:cs="Times New Roman"/>
            <w:color w:val="0000FF"/>
            <w:sz w:val="20"/>
            <w:szCs w:val="20"/>
            <w:u w:val="single"/>
            <w:lang w:eastAsia="lt-LT"/>
          </w:rPr>
          <w:t>XI-592</w:t>
        </w:r>
      </w:hyperlink>
      <w:r w:rsidRPr="00AB6757">
        <w:rPr>
          <w:rFonts w:ascii="Times New Roman" w:eastAsia="Times New Roman" w:hAnsi="Times New Roman" w:cs="Times New Roman"/>
          <w:sz w:val="20"/>
          <w:szCs w:val="20"/>
          <w:lang w:eastAsia="lt-LT"/>
        </w:rPr>
        <w:t>, 2009-12-21, Žin., 2010, Nr. 1-6 (2010-01-05)</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ŠILUMOS ŪKIO ĮSTATYMO 2, 10, 12, 20, 21, 22, 27, 30, 37 STRAIPSNIŲ PAKEITIMO IR PAPILDYMO ĮSTATYMAS</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5.</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14" w:tgtFrame="_parent" w:history="1">
        <w:r w:rsidRPr="00AB6757">
          <w:rPr>
            <w:rFonts w:ascii="Times New Roman" w:eastAsia="Times New Roman" w:hAnsi="Times New Roman" w:cs="Times New Roman"/>
            <w:color w:val="0000FF"/>
            <w:sz w:val="20"/>
            <w:szCs w:val="20"/>
            <w:u w:val="single"/>
            <w:lang w:eastAsia="lt-LT"/>
          </w:rPr>
          <w:t>XI-862</w:t>
        </w:r>
      </w:hyperlink>
      <w:r w:rsidRPr="00AB6757">
        <w:rPr>
          <w:rFonts w:ascii="Times New Roman" w:eastAsia="Times New Roman" w:hAnsi="Times New Roman" w:cs="Times New Roman"/>
          <w:sz w:val="20"/>
          <w:szCs w:val="20"/>
          <w:lang w:eastAsia="lt-LT"/>
        </w:rPr>
        <w:t>, 2010-06-01, Žin., 2010, Nr. 65-3196 (2010-06-05)</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ŠILUMOS ŪKIO ĮSTATYMO 10 STRAIPSNIO PAKEITIMO ĮSTATYMAS</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6.</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15" w:tgtFrame="_parent" w:history="1">
        <w:r w:rsidRPr="00AB6757">
          <w:rPr>
            <w:rFonts w:ascii="Times New Roman" w:eastAsia="Times New Roman" w:hAnsi="Times New Roman" w:cs="Times New Roman"/>
            <w:color w:val="0000FF"/>
            <w:sz w:val="20"/>
            <w:szCs w:val="20"/>
            <w:u w:val="single"/>
            <w:lang w:eastAsia="lt-LT"/>
          </w:rPr>
          <w:t>XI-1608</w:t>
        </w:r>
      </w:hyperlink>
      <w:r w:rsidRPr="00AB6757">
        <w:rPr>
          <w:rFonts w:ascii="Times New Roman" w:eastAsia="Times New Roman" w:hAnsi="Times New Roman" w:cs="Times New Roman"/>
          <w:sz w:val="20"/>
          <w:szCs w:val="20"/>
          <w:lang w:eastAsia="lt-LT"/>
        </w:rPr>
        <w:t>, 2011-09-29, Žin., 2011, Nr. 123-5816 (2011-10-13)</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ŠILUMOS ŪKIO ĮSTATYMO 2, 3, 20, 22, 28, 31, 32 STRAIPSNIŲ PAKEITIMO IR PAPILDYMO ĮSTATYMAS</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Šis įstatymas, išskyrus šio straipsnio 3 dalį, įsigalioja 2011 m. lapkričio 1 d.</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7.</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lastRenderedPageBreak/>
        <w:t xml:space="preserve">Nr. </w:t>
      </w:r>
      <w:hyperlink r:id="rId116" w:tgtFrame="_parent" w:history="1">
        <w:r w:rsidRPr="00AB6757">
          <w:rPr>
            <w:rFonts w:ascii="Times New Roman" w:eastAsia="Times New Roman" w:hAnsi="Times New Roman" w:cs="Times New Roman"/>
            <w:color w:val="0000FF"/>
            <w:sz w:val="20"/>
            <w:szCs w:val="20"/>
            <w:u w:val="single"/>
            <w:lang w:eastAsia="lt-LT"/>
          </w:rPr>
          <w:t>XI-1613</w:t>
        </w:r>
      </w:hyperlink>
      <w:r w:rsidRPr="00AB6757">
        <w:rPr>
          <w:rFonts w:ascii="Times New Roman" w:eastAsia="Times New Roman" w:hAnsi="Times New Roman" w:cs="Times New Roman"/>
          <w:sz w:val="20"/>
          <w:szCs w:val="20"/>
          <w:lang w:eastAsia="lt-LT"/>
        </w:rPr>
        <w:t>, 2011-10-11, Žin., 2011, Nr. 128-6051 (2011-10-25)</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ŠILUMOS ŪKIO ĮSTATYMO 12 STRAIPSNIO PAKEITIMO ĮSTATYMAS</w:t>
      </w:r>
    </w:p>
    <w:p w:rsidR="00AB6757" w:rsidRPr="00AB6757" w:rsidRDefault="00AB6757" w:rsidP="00AB675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Šis įstatymas, išskyrus šio straipsnio 2 dalį, įsigalioja 2011 m. lapkričio 1 d.</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8.</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17" w:tgtFrame="_parent" w:history="1">
        <w:r w:rsidRPr="00AB6757">
          <w:rPr>
            <w:rFonts w:ascii="Times New Roman" w:eastAsia="Times New Roman" w:hAnsi="Times New Roman" w:cs="Times New Roman"/>
            <w:color w:val="0000FF"/>
            <w:sz w:val="20"/>
            <w:szCs w:val="20"/>
            <w:u w:val="single"/>
            <w:lang w:eastAsia="lt-LT"/>
          </w:rPr>
          <w:t>XI-2143</w:t>
        </w:r>
      </w:hyperlink>
      <w:r w:rsidRPr="00AB6757">
        <w:rPr>
          <w:rFonts w:ascii="Times New Roman" w:eastAsia="Times New Roman" w:hAnsi="Times New Roman" w:cs="Times New Roman"/>
          <w:sz w:val="20"/>
          <w:szCs w:val="20"/>
          <w:lang w:eastAsia="lt-LT"/>
        </w:rPr>
        <w:t>, 2012-06-28, Žin., 2012, Nr. 79-4088 (2012-07-05)</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ŠILUMOS ŪKIO ĮSTATYMO 20 IR 32 STRAIPSNIŲ PAKEITIMO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Šio įstatymo 1 straipsnio 2 dalis įsigalioja 2013 m. liepos 1 d.</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9.</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18" w:tgtFrame="_parent" w:history="1">
        <w:r w:rsidRPr="00AB6757">
          <w:rPr>
            <w:rFonts w:ascii="Times New Roman" w:eastAsia="Times New Roman" w:hAnsi="Times New Roman" w:cs="Times New Roman"/>
            <w:color w:val="0000FF"/>
            <w:sz w:val="20"/>
            <w:szCs w:val="20"/>
            <w:u w:val="single"/>
            <w:lang w:eastAsia="lt-LT"/>
          </w:rPr>
          <w:t>XI-2146</w:t>
        </w:r>
      </w:hyperlink>
      <w:r w:rsidRPr="00AB6757">
        <w:rPr>
          <w:rFonts w:ascii="Times New Roman" w:eastAsia="Times New Roman" w:hAnsi="Times New Roman" w:cs="Times New Roman"/>
          <w:sz w:val="20"/>
          <w:szCs w:val="20"/>
          <w:lang w:eastAsia="lt-LT"/>
        </w:rPr>
        <w:t>, 2012-06-28, Žin., 2012, Nr. 79-4089 (2012-07-05)</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ŠILUMOS ŪKIO ĮSTATYMO 20 STRAIPSNIO PAKEITIMO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10.</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19" w:tgtFrame="_parent" w:history="1">
        <w:r w:rsidRPr="00AB6757">
          <w:rPr>
            <w:rFonts w:ascii="Times New Roman" w:eastAsia="Times New Roman" w:hAnsi="Times New Roman" w:cs="Times New Roman"/>
            <w:color w:val="0000FF"/>
            <w:sz w:val="20"/>
            <w:szCs w:val="20"/>
            <w:u w:val="single"/>
            <w:lang w:eastAsia="lt-LT"/>
          </w:rPr>
          <w:t>XI-2339</w:t>
        </w:r>
      </w:hyperlink>
      <w:r w:rsidRPr="00AB6757">
        <w:rPr>
          <w:rFonts w:ascii="Times New Roman" w:eastAsia="Times New Roman" w:hAnsi="Times New Roman" w:cs="Times New Roman"/>
          <w:sz w:val="20"/>
          <w:szCs w:val="20"/>
          <w:lang w:eastAsia="lt-LT"/>
        </w:rPr>
        <w:t>, 2012-11-06, Žin., 2012, Nr. 132-6667 (2012-11-15)</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ŠILUMOS ŪKIO ĮSTATYMO 19 IR 32 STRAIPSNIŲ PAKEITIMO ĮSTATYMAS</w:t>
      </w:r>
    </w:p>
    <w:p w:rsidR="00AB6757" w:rsidRPr="00AB6757" w:rsidRDefault="00AB6757" w:rsidP="00AB6757">
      <w:pPr>
        <w:spacing w:before="100" w:beforeAutospacing="1" w:after="0"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Šis įstatymas įsigalioja 2014 m. sausio 1 d.</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Pakeitimas: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10.1.</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20" w:tgtFrame="_parent" w:history="1">
        <w:r w:rsidRPr="00AB6757">
          <w:rPr>
            <w:rFonts w:ascii="Times New Roman" w:eastAsia="Times New Roman" w:hAnsi="Times New Roman" w:cs="Times New Roman"/>
            <w:color w:val="0000FF"/>
            <w:sz w:val="20"/>
            <w:szCs w:val="20"/>
            <w:u w:val="single"/>
            <w:lang w:eastAsia="lt-LT"/>
          </w:rPr>
          <w:t>XII-726</w:t>
        </w:r>
      </w:hyperlink>
      <w:r w:rsidRPr="00AB6757">
        <w:rPr>
          <w:rFonts w:ascii="Times New Roman" w:eastAsia="Times New Roman" w:hAnsi="Times New Roman" w:cs="Times New Roman"/>
          <w:sz w:val="20"/>
          <w:szCs w:val="20"/>
          <w:lang w:eastAsia="lt-LT"/>
        </w:rPr>
        <w:t>, 2013-12-23, Žin., 2013, Nr. 140-7085 (2013-12-30)</w:t>
      </w:r>
    </w:p>
    <w:p w:rsidR="00AB6757" w:rsidRPr="00AB6757" w:rsidRDefault="00AB6757" w:rsidP="00AB6757">
      <w:pPr>
        <w:spacing w:before="100" w:beforeAutospacing="1" w:after="100" w:afterAutospacing="1" w:line="240" w:lineRule="auto"/>
        <w:ind w:left="720"/>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ŠILUMOS ŪKIO ĮSTATYMO 19 IR 32 STRAIPSNIŲ PAKEITIMO ĮSTATYMO 2 STRAIPSNIO PAKEITIMO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11.</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lastRenderedPageBreak/>
        <w:t xml:space="preserve">Nr. </w:t>
      </w:r>
      <w:hyperlink r:id="rId121" w:tgtFrame="_parent" w:history="1">
        <w:r w:rsidRPr="00AB6757">
          <w:rPr>
            <w:rFonts w:ascii="Times New Roman" w:eastAsia="Times New Roman" w:hAnsi="Times New Roman" w:cs="Times New Roman"/>
            <w:color w:val="0000FF"/>
            <w:sz w:val="20"/>
            <w:szCs w:val="20"/>
            <w:u w:val="single"/>
            <w:lang w:eastAsia="lt-LT"/>
          </w:rPr>
          <w:t>XII-152</w:t>
        </w:r>
      </w:hyperlink>
      <w:r w:rsidRPr="00AB6757">
        <w:rPr>
          <w:rFonts w:ascii="Times New Roman" w:eastAsia="Times New Roman" w:hAnsi="Times New Roman" w:cs="Times New Roman"/>
          <w:sz w:val="20"/>
          <w:szCs w:val="20"/>
          <w:lang w:eastAsia="lt-LT"/>
        </w:rPr>
        <w:t>, 2013-01-17, Žin., 2013, Nr. 11-496 (2013-01-30)</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ŠILUMOS ŪKIO ĮSTATYMO 33 STRAIPSNIO PAKEITIMO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12.</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22" w:tgtFrame="_parent" w:history="1">
        <w:r w:rsidRPr="00AB6757">
          <w:rPr>
            <w:rFonts w:ascii="Times New Roman" w:eastAsia="Times New Roman" w:hAnsi="Times New Roman" w:cs="Times New Roman"/>
            <w:color w:val="0000FF"/>
            <w:sz w:val="20"/>
            <w:szCs w:val="20"/>
            <w:u w:val="single"/>
            <w:lang w:eastAsia="lt-LT"/>
          </w:rPr>
          <w:t>XII-192</w:t>
        </w:r>
      </w:hyperlink>
      <w:r w:rsidRPr="00AB6757">
        <w:rPr>
          <w:rFonts w:ascii="Times New Roman" w:eastAsia="Times New Roman" w:hAnsi="Times New Roman" w:cs="Times New Roman"/>
          <w:sz w:val="20"/>
          <w:szCs w:val="20"/>
          <w:lang w:eastAsia="lt-LT"/>
        </w:rPr>
        <w:t>, 2013-03-14, Žin., 2013, Nr. 31-1528 (2013-03-26)</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ŠILUMOS ŪKIO ĮSTATYMO 3 IR 10 STRAIPSNIŲ PAKEITIMO ĮSTATYMAS</w:t>
      </w:r>
    </w:p>
    <w:p w:rsidR="00AB6757" w:rsidRPr="00AB6757" w:rsidRDefault="00AB6757" w:rsidP="00AB6757">
      <w:pPr>
        <w:spacing w:before="100" w:beforeAutospacing="1" w:after="100" w:afterAutospacing="1" w:line="240" w:lineRule="auto"/>
        <w:ind w:right="34"/>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Šio įstatymo 1 straipsnis įsigalioja 2013 m. liepos 1 d.</w:t>
      </w:r>
    </w:p>
    <w:p w:rsidR="00AB6757" w:rsidRPr="00AB6757" w:rsidRDefault="00AB6757" w:rsidP="00AB6757">
      <w:pPr>
        <w:spacing w:before="100" w:beforeAutospacing="1" w:after="0"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Šio įstatymo 2 straipsnis įsigalioja 2013 m. balandžio 1 d.</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13.</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23" w:tgtFrame="_parent" w:history="1">
        <w:r w:rsidRPr="00AB6757">
          <w:rPr>
            <w:rFonts w:ascii="Times New Roman" w:eastAsia="Times New Roman" w:hAnsi="Times New Roman" w:cs="Times New Roman"/>
            <w:color w:val="0000FF"/>
            <w:sz w:val="20"/>
            <w:szCs w:val="20"/>
            <w:u w:val="single"/>
            <w:lang w:eastAsia="lt-LT"/>
          </w:rPr>
          <w:t>XII-492</w:t>
        </w:r>
      </w:hyperlink>
      <w:r w:rsidRPr="00AB6757">
        <w:rPr>
          <w:rFonts w:ascii="Times New Roman" w:eastAsia="Times New Roman" w:hAnsi="Times New Roman" w:cs="Times New Roman"/>
          <w:sz w:val="20"/>
          <w:szCs w:val="20"/>
          <w:lang w:eastAsia="lt-LT"/>
        </w:rPr>
        <w:t>, 2013-07-02, Žin., 2013, Nr. 78-3937 (2013-07-20)</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ŠILUMOS ŪKIO ĮSTATYMO 2, 3, 7, 8, 10, 32 STRAIPSNIŲ PAKEITIMO IR PAPILDYMO IR ĮSTATYMO PAPILDYMO 8(1) STRAIPSNIU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Šio įstatymo 7 straipsnio, kuriuo Lietuvos Respublikos šilumos ūkio įstatymo 32 straipsnis papildomas naujomis 3 ir 4 dalimis, nuostatos, susijusios su vidutinės biokuro kainos taikymu, galioja nuo 2014 m. sausio 1 d. iki 2016 m. sausio 1 d.</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Nuo 2016 m. sausio 1 d. galioja šio įstatymo 7 straipsnio, kuriuo Lietuvos Respublikos šilumos ūkio įstatymo 32 straipsnis papildomas naujomis 3 ir 4 dalimis, nuostatos, susijusios su vidutinės biokuro biržos kainos taikymu.</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14.</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24" w:tgtFrame="_parent" w:history="1">
        <w:r w:rsidRPr="00AB6757">
          <w:rPr>
            <w:rFonts w:ascii="Times New Roman" w:eastAsia="Times New Roman" w:hAnsi="Times New Roman" w:cs="Times New Roman"/>
            <w:color w:val="0000FF"/>
            <w:sz w:val="20"/>
            <w:szCs w:val="20"/>
            <w:u w:val="single"/>
            <w:lang w:eastAsia="lt-LT"/>
          </w:rPr>
          <w:t>XII-880</w:t>
        </w:r>
      </w:hyperlink>
      <w:r w:rsidRPr="00AB6757">
        <w:rPr>
          <w:rFonts w:ascii="Times New Roman" w:eastAsia="Times New Roman" w:hAnsi="Times New Roman" w:cs="Times New Roman"/>
          <w:sz w:val="20"/>
          <w:szCs w:val="20"/>
          <w:lang w:eastAsia="lt-LT"/>
        </w:rPr>
        <w:t>, 2014-05-13, paskelbta TAR 2014-05-16, i. k. 2014-05481</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ŠILUMOS ŪKIO ĮSTATYMO NR. IX-1565 20 IR 22 STRAIPSNIŲ PAKEITIMO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Šis įstatymas, išskyrus šio straipsnio 2 dalį, įsigalioja 2014 m. birželio 1 d.</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b/>
          <w:bCs/>
          <w:sz w:val="20"/>
          <w:szCs w:val="20"/>
          <w:lang w:eastAsia="lt-LT"/>
        </w:rPr>
        <w:lastRenderedPageBreak/>
        <w:t>Pakeitimai:</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1.</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25" w:tgtFrame="_parent" w:history="1">
        <w:r w:rsidRPr="00AB6757">
          <w:rPr>
            <w:rFonts w:ascii="Times New Roman" w:eastAsia="Times New Roman" w:hAnsi="Times New Roman" w:cs="Times New Roman"/>
            <w:color w:val="0000FF"/>
            <w:sz w:val="20"/>
            <w:szCs w:val="20"/>
            <w:u w:val="single"/>
            <w:lang w:eastAsia="lt-LT"/>
          </w:rPr>
          <w:t>XII-1346</w:t>
        </w:r>
      </w:hyperlink>
      <w:r w:rsidRPr="00AB6757">
        <w:rPr>
          <w:rFonts w:ascii="Times New Roman" w:eastAsia="Times New Roman" w:hAnsi="Times New Roman" w:cs="Times New Roman"/>
          <w:sz w:val="20"/>
          <w:szCs w:val="20"/>
          <w:lang w:eastAsia="lt-LT"/>
        </w:rPr>
        <w:t>, 2014-11-20, paskelbta TAR 2014-12-01, i. k. 2014-18286</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šilumos ūkio įstatymo Nr. IX-1565 25 straipsnio pakeitimo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2.</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26" w:tgtFrame="_parent" w:history="1">
        <w:r w:rsidRPr="00AB6757">
          <w:rPr>
            <w:rFonts w:ascii="Times New Roman" w:eastAsia="Times New Roman" w:hAnsi="Times New Roman" w:cs="Times New Roman"/>
            <w:color w:val="0000FF"/>
            <w:sz w:val="20"/>
            <w:szCs w:val="20"/>
            <w:u w:val="single"/>
            <w:lang w:eastAsia="lt-LT"/>
          </w:rPr>
          <w:t>XII-1259</w:t>
        </w:r>
      </w:hyperlink>
      <w:r w:rsidRPr="00AB6757">
        <w:rPr>
          <w:rFonts w:ascii="Times New Roman" w:eastAsia="Times New Roman" w:hAnsi="Times New Roman" w:cs="Times New Roman"/>
          <w:sz w:val="20"/>
          <w:szCs w:val="20"/>
          <w:lang w:eastAsia="lt-LT"/>
        </w:rPr>
        <w:t>, 2014-10-16, paskelbta TAR 2014-10-27, i. k. 2014-14860</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šilumos ūkio įstatymo Nr. IX-1565 2 straipsnio pakeitimo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3.</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27" w:tgtFrame="_parent" w:history="1">
        <w:r w:rsidRPr="00AB6757">
          <w:rPr>
            <w:rFonts w:ascii="Times New Roman" w:eastAsia="Times New Roman" w:hAnsi="Times New Roman" w:cs="Times New Roman"/>
            <w:color w:val="0000FF"/>
            <w:sz w:val="20"/>
            <w:szCs w:val="20"/>
            <w:u w:val="single"/>
            <w:lang w:eastAsia="lt-LT"/>
          </w:rPr>
          <w:t>XII-1791</w:t>
        </w:r>
      </w:hyperlink>
      <w:r w:rsidRPr="00AB6757">
        <w:rPr>
          <w:rFonts w:ascii="Times New Roman" w:eastAsia="Times New Roman" w:hAnsi="Times New Roman" w:cs="Times New Roman"/>
          <w:sz w:val="20"/>
          <w:szCs w:val="20"/>
          <w:lang w:eastAsia="lt-LT"/>
        </w:rPr>
        <w:t>, 2015-06-16, paskelbta TAR 2015-06-19, i. k. 2015-09814</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šilumos ūkio įstatymo Nr. IX-1565 33 straipsnio pakeitimo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4.</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28" w:tgtFrame="_parent" w:history="1">
        <w:r w:rsidRPr="00AB6757">
          <w:rPr>
            <w:rFonts w:ascii="Times New Roman" w:eastAsia="Times New Roman" w:hAnsi="Times New Roman" w:cs="Times New Roman"/>
            <w:color w:val="0000FF"/>
            <w:sz w:val="20"/>
            <w:szCs w:val="20"/>
            <w:u w:val="single"/>
            <w:lang w:eastAsia="lt-LT"/>
          </w:rPr>
          <w:t>XII-2092</w:t>
        </w:r>
      </w:hyperlink>
      <w:r w:rsidRPr="00AB6757">
        <w:rPr>
          <w:rFonts w:ascii="Times New Roman" w:eastAsia="Times New Roman" w:hAnsi="Times New Roman" w:cs="Times New Roman"/>
          <w:sz w:val="20"/>
          <w:szCs w:val="20"/>
          <w:lang w:eastAsia="lt-LT"/>
        </w:rPr>
        <w:t>, 2015-11-26, paskelbta TAR 2015-12-07, i. k. 2015-19370</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šilumos ūkio įstatymo Nr. IX-1565 21 straipsnio pakeitimo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5.</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Seimas,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xml:space="preserve">Nr. </w:t>
      </w:r>
      <w:hyperlink r:id="rId129" w:tgtFrame="_parent" w:history="1">
        <w:r w:rsidRPr="00AB6757">
          <w:rPr>
            <w:rFonts w:ascii="Times New Roman" w:eastAsia="Times New Roman" w:hAnsi="Times New Roman" w:cs="Times New Roman"/>
            <w:color w:val="0000FF"/>
            <w:sz w:val="20"/>
            <w:szCs w:val="20"/>
            <w:u w:val="single"/>
            <w:lang w:eastAsia="lt-LT"/>
          </w:rPr>
          <w:t>XII-2705</w:t>
        </w:r>
      </w:hyperlink>
      <w:r w:rsidRPr="00AB6757">
        <w:rPr>
          <w:rFonts w:ascii="Times New Roman" w:eastAsia="Times New Roman" w:hAnsi="Times New Roman" w:cs="Times New Roman"/>
          <w:sz w:val="20"/>
          <w:szCs w:val="20"/>
          <w:lang w:eastAsia="lt-LT"/>
        </w:rPr>
        <w:t>, 2016-11-03, paskelbta TAR 2016-11-09, i. k. 2016-26486</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Lietuvos Respublikos šilumos ūkio įstatymo Nr. IX-1565 2, 11, 12, 14 ir 16 straipsnių pakeitimo įstatymas</w:t>
      </w:r>
    </w:p>
    <w:p w:rsidR="00AB6757" w:rsidRPr="00AB6757" w:rsidRDefault="00AB6757" w:rsidP="00AB67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6757">
        <w:rPr>
          <w:rFonts w:ascii="Times New Roman" w:eastAsia="Times New Roman" w:hAnsi="Times New Roman" w:cs="Times New Roman"/>
          <w:sz w:val="20"/>
          <w:szCs w:val="20"/>
          <w:lang w:eastAsia="lt-LT"/>
        </w:rPr>
        <w:t> </w:t>
      </w:r>
    </w:p>
    <w:p w:rsidR="00AB6757" w:rsidRPr="00AB6757" w:rsidRDefault="00AB6757" w:rsidP="00AB6757">
      <w:pPr>
        <w:spacing w:before="100" w:beforeAutospacing="1" w:after="100" w:afterAutospacing="1" w:line="240" w:lineRule="auto"/>
        <w:rPr>
          <w:rFonts w:ascii="Times New Roman" w:eastAsia="Times New Roman" w:hAnsi="Times New Roman" w:cs="Times New Roman"/>
          <w:sz w:val="24"/>
          <w:szCs w:val="24"/>
          <w:lang w:eastAsia="lt-LT"/>
        </w:rPr>
      </w:pPr>
      <w:r w:rsidRPr="00AB6757">
        <w:rPr>
          <w:rFonts w:ascii="Times New Roman" w:eastAsia="Times New Roman" w:hAnsi="Times New Roman" w:cs="Times New Roman"/>
          <w:snapToGrid w:val="0"/>
          <w:sz w:val="24"/>
          <w:szCs w:val="24"/>
          <w:lang w:eastAsia="lt-LT"/>
        </w:rPr>
        <w:t> </w:t>
      </w:r>
    </w:p>
    <w:p w:rsidR="00B82D04" w:rsidRDefault="00B82D04">
      <w:bookmarkStart w:id="309" w:name="_GoBack"/>
      <w:bookmarkEnd w:id="309"/>
    </w:p>
    <w:sectPr w:rsidR="00B82D04" w:rsidSect="00C655D9">
      <w:pgSz w:w="11906" w:h="16838" w:code="9"/>
      <w:pgMar w:top="1134" w:right="1077" w:bottom="1134" w:left="1644" w:header="454"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C8"/>
    <w:rsid w:val="00276B99"/>
    <w:rsid w:val="003E20C8"/>
    <w:rsid w:val="00794748"/>
    <w:rsid w:val="008362FD"/>
    <w:rsid w:val="00AB6757"/>
    <w:rsid w:val="00B82D04"/>
    <w:rsid w:val="00C655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C27FA-BB4D-4143-A144-7CA45383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B6757"/>
  </w:style>
  <w:style w:type="paragraph" w:customStyle="1" w:styleId="msonormal0">
    <w:name w:val="msonormal"/>
    <w:basedOn w:val="Normal"/>
    <w:rsid w:val="00AB675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semiHidden/>
    <w:unhideWhenUsed/>
    <w:rsid w:val="00AB6757"/>
    <w:rPr>
      <w:color w:val="0000FF"/>
      <w:u w:val="single"/>
    </w:rPr>
  </w:style>
  <w:style w:type="character" w:styleId="FollowedHyperlink">
    <w:name w:val="FollowedHyperlink"/>
    <w:basedOn w:val="DefaultParagraphFont"/>
    <w:uiPriority w:val="99"/>
    <w:semiHidden/>
    <w:unhideWhenUsed/>
    <w:rsid w:val="00AB6757"/>
    <w:rPr>
      <w:color w:val="800080"/>
      <w:u w:val="single"/>
    </w:rPr>
  </w:style>
  <w:style w:type="paragraph" w:styleId="PlainText">
    <w:name w:val="Plain Text"/>
    <w:basedOn w:val="Normal"/>
    <w:link w:val="PlainTextChar"/>
    <w:uiPriority w:val="99"/>
    <w:semiHidden/>
    <w:unhideWhenUsed/>
    <w:rsid w:val="00AB675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lainTextChar">
    <w:name w:val="Plain Text Char"/>
    <w:basedOn w:val="DefaultParagraphFont"/>
    <w:link w:val="PlainText"/>
    <w:uiPriority w:val="99"/>
    <w:semiHidden/>
    <w:rsid w:val="00AB6757"/>
    <w:rPr>
      <w:rFonts w:ascii="Times New Roman" w:eastAsia="Times New Roman" w:hAnsi="Times New Roman" w:cs="Times New Roman"/>
      <w:sz w:val="24"/>
      <w:szCs w:val="24"/>
      <w:lang w:eastAsia="lt-LT"/>
    </w:rPr>
  </w:style>
  <w:style w:type="paragraph" w:styleId="BodyTextIndent">
    <w:name w:val="Body Text Indent"/>
    <w:basedOn w:val="Normal"/>
    <w:link w:val="BodyTextIndentChar"/>
    <w:uiPriority w:val="99"/>
    <w:semiHidden/>
    <w:unhideWhenUsed/>
    <w:rsid w:val="00AB675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dyTextIndentChar">
    <w:name w:val="Body Text Indent Char"/>
    <w:basedOn w:val="DefaultParagraphFont"/>
    <w:link w:val="BodyTextIndent"/>
    <w:uiPriority w:val="99"/>
    <w:semiHidden/>
    <w:rsid w:val="00AB6757"/>
    <w:rPr>
      <w:rFonts w:ascii="Times New Roman" w:eastAsia="Times New Roman" w:hAnsi="Times New Roman" w:cs="Times New Roman"/>
      <w:sz w:val="24"/>
      <w:szCs w:val="24"/>
      <w:lang w:eastAsia="lt-LT"/>
    </w:rPr>
  </w:style>
  <w:style w:type="paragraph" w:customStyle="1" w:styleId="pasiulymai5">
    <w:name w:val="pasiulymai5"/>
    <w:basedOn w:val="Normal"/>
    <w:rsid w:val="00AB6757"/>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semiHidden/>
    <w:unhideWhenUsed/>
    <w:rsid w:val="00AB675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uiPriority w:val="99"/>
    <w:semiHidden/>
    <w:rsid w:val="00AB6757"/>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559024">
      <w:bodyDiv w:val="1"/>
      <w:marLeft w:val="0"/>
      <w:marRight w:val="0"/>
      <w:marTop w:val="0"/>
      <w:marBottom w:val="0"/>
      <w:divBdr>
        <w:top w:val="none" w:sz="0" w:space="0" w:color="auto"/>
        <w:left w:val="none" w:sz="0" w:space="0" w:color="auto"/>
        <w:bottom w:val="none" w:sz="0" w:space="0" w:color="auto"/>
        <w:right w:val="none" w:sz="0" w:space="0" w:color="auto"/>
      </w:divBdr>
      <w:divsChild>
        <w:div w:id="582570793">
          <w:marLeft w:val="0"/>
          <w:marRight w:val="0"/>
          <w:marTop w:val="0"/>
          <w:marBottom w:val="0"/>
          <w:divBdr>
            <w:top w:val="none" w:sz="0" w:space="0" w:color="auto"/>
            <w:left w:val="none" w:sz="0" w:space="0" w:color="auto"/>
            <w:bottom w:val="none" w:sz="0" w:space="0" w:color="auto"/>
            <w:right w:val="none" w:sz="0" w:space="0" w:color="auto"/>
          </w:divBdr>
          <w:divsChild>
            <w:div w:id="1207713923">
              <w:marLeft w:val="0"/>
              <w:marRight w:val="0"/>
              <w:marTop w:val="0"/>
              <w:marBottom w:val="0"/>
              <w:divBdr>
                <w:top w:val="none" w:sz="0" w:space="0" w:color="auto"/>
                <w:left w:val="none" w:sz="0" w:space="0" w:color="auto"/>
                <w:bottom w:val="none" w:sz="0" w:space="0" w:color="auto"/>
                <w:right w:val="none" w:sz="0" w:space="0" w:color="auto"/>
              </w:divBdr>
              <w:divsChild>
                <w:div w:id="1657800596">
                  <w:marLeft w:val="0"/>
                  <w:marRight w:val="0"/>
                  <w:marTop w:val="0"/>
                  <w:marBottom w:val="0"/>
                  <w:divBdr>
                    <w:top w:val="none" w:sz="0" w:space="0" w:color="auto"/>
                    <w:left w:val="none" w:sz="0" w:space="0" w:color="auto"/>
                    <w:bottom w:val="none" w:sz="0" w:space="0" w:color="auto"/>
                    <w:right w:val="none" w:sz="0" w:space="0" w:color="auto"/>
                  </w:divBdr>
                </w:div>
                <w:div w:id="311174722">
                  <w:marLeft w:val="0"/>
                  <w:marRight w:val="0"/>
                  <w:marTop w:val="0"/>
                  <w:marBottom w:val="0"/>
                  <w:divBdr>
                    <w:top w:val="none" w:sz="0" w:space="0" w:color="auto"/>
                    <w:left w:val="none" w:sz="0" w:space="0" w:color="auto"/>
                    <w:bottom w:val="none" w:sz="0" w:space="0" w:color="auto"/>
                    <w:right w:val="none" w:sz="0" w:space="0" w:color="auto"/>
                  </w:divBdr>
                  <w:divsChild>
                    <w:div w:id="1400327914">
                      <w:marLeft w:val="0"/>
                      <w:marRight w:val="0"/>
                      <w:marTop w:val="0"/>
                      <w:marBottom w:val="0"/>
                      <w:divBdr>
                        <w:top w:val="none" w:sz="0" w:space="0" w:color="auto"/>
                        <w:left w:val="none" w:sz="0" w:space="0" w:color="auto"/>
                        <w:bottom w:val="none" w:sz="0" w:space="0" w:color="auto"/>
                        <w:right w:val="none" w:sz="0" w:space="0" w:color="auto"/>
                      </w:divBdr>
                    </w:div>
                    <w:div w:id="162866911">
                      <w:marLeft w:val="0"/>
                      <w:marRight w:val="0"/>
                      <w:marTop w:val="0"/>
                      <w:marBottom w:val="0"/>
                      <w:divBdr>
                        <w:top w:val="none" w:sz="0" w:space="0" w:color="auto"/>
                        <w:left w:val="none" w:sz="0" w:space="0" w:color="auto"/>
                        <w:bottom w:val="none" w:sz="0" w:space="0" w:color="auto"/>
                        <w:right w:val="none" w:sz="0" w:space="0" w:color="auto"/>
                      </w:divBdr>
                    </w:div>
                    <w:div w:id="1317880933">
                      <w:marLeft w:val="0"/>
                      <w:marRight w:val="0"/>
                      <w:marTop w:val="0"/>
                      <w:marBottom w:val="0"/>
                      <w:divBdr>
                        <w:top w:val="none" w:sz="0" w:space="0" w:color="auto"/>
                        <w:left w:val="none" w:sz="0" w:space="0" w:color="auto"/>
                        <w:bottom w:val="none" w:sz="0" w:space="0" w:color="auto"/>
                        <w:right w:val="none" w:sz="0" w:space="0" w:color="auto"/>
                      </w:divBdr>
                    </w:div>
                    <w:div w:id="1900048330">
                      <w:marLeft w:val="0"/>
                      <w:marRight w:val="0"/>
                      <w:marTop w:val="0"/>
                      <w:marBottom w:val="0"/>
                      <w:divBdr>
                        <w:top w:val="none" w:sz="0" w:space="0" w:color="auto"/>
                        <w:left w:val="none" w:sz="0" w:space="0" w:color="auto"/>
                        <w:bottom w:val="none" w:sz="0" w:space="0" w:color="auto"/>
                        <w:right w:val="none" w:sz="0" w:space="0" w:color="auto"/>
                      </w:divBdr>
                    </w:div>
                    <w:div w:id="802887520">
                      <w:marLeft w:val="0"/>
                      <w:marRight w:val="0"/>
                      <w:marTop w:val="0"/>
                      <w:marBottom w:val="0"/>
                      <w:divBdr>
                        <w:top w:val="none" w:sz="0" w:space="0" w:color="auto"/>
                        <w:left w:val="none" w:sz="0" w:space="0" w:color="auto"/>
                        <w:bottom w:val="none" w:sz="0" w:space="0" w:color="auto"/>
                        <w:right w:val="none" w:sz="0" w:space="0" w:color="auto"/>
                      </w:divBdr>
                    </w:div>
                    <w:div w:id="15276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9528">
              <w:marLeft w:val="0"/>
              <w:marRight w:val="0"/>
              <w:marTop w:val="0"/>
              <w:marBottom w:val="0"/>
              <w:divBdr>
                <w:top w:val="none" w:sz="0" w:space="0" w:color="auto"/>
                <w:left w:val="none" w:sz="0" w:space="0" w:color="auto"/>
                <w:bottom w:val="none" w:sz="0" w:space="0" w:color="auto"/>
                <w:right w:val="none" w:sz="0" w:space="0" w:color="auto"/>
              </w:divBdr>
              <w:divsChild>
                <w:div w:id="2069761905">
                  <w:marLeft w:val="0"/>
                  <w:marRight w:val="0"/>
                  <w:marTop w:val="0"/>
                  <w:marBottom w:val="0"/>
                  <w:divBdr>
                    <w:top w:val="none" w:sz="0" w:space="0" w:color="auto"/>
                    <w:left w:val="none" w:sz="0" w:space="0" w:color="auto"/>
                    <w:bottom w:val="none" w:sz="0" w:space="0" w:color="auto"/>
                    <w:right w:val="none" w:sz="0" w:space="0" w:color="auto"/>
                  </w:divBdr>
                </w:div>
                <w:div w:id="2122528486">
                  <w:marLeft w:val="0"/>
                  <w:marRight w:val="0"/>
                  <w:marTop w:val="0"/>
                  <w:marBottom w:val="0"/>
                  <w:divBdr>
                    <w:top w:val="none" w:sz="0" w:space="0" w:color="auto"/>
                    <w:left w:val="none" w:sz="0" w:space="0" w:color="auto"/>
                    <w:bottom w:val="none" w:sz="0" w:space="0" w:color="auto"/>
                    <w:right w:val="none" w:sz="0" w:space="0" w:color="auto"/>
                  </w:divBdr>
                </w:div>
                <w:div w:id="607857191">
                  <w:marLeft w:val="0"/>
                  <w:marRight w:val="0"/>
                  <w:marTop w:val="0"/>
                  <w:marBottom w:val="0"/>
                  <w:divBdr>
                    <w:top w:val="none" w:sz="0" w:space="0" w:color="auto"/>
                    <w:left w:val="none" w:sz="0" w:space="0" w:color="auto"/>
                    <w:bottom w:val="none" w:sz="0" w:space="0" w:color="auto"/>
                    <w:right w:val="none" w:sz="0" w:space="0" w:color="auto"/>
                  </w:divBdr>
                </w:div>
                <w:div w:id="867915676">
                  <w:marLeft w:val="0"/>
                  <w:marRight w:val="0"/>
                  <w:marTop w:val="0"/>
                  <w:marBottom w:val="0"/>
                  <w:divBdr>
                    <w:top w:val="none" w:sz="0" w:space="0" w:color="auto"/>
                    <w:left w:val="none" w:sz="0" w:space="0" w:color="auto"/>
                    <w:bottom w:val="none" w:sz="0" w:space="0" w:color="auto"/>
                    <w:right w:val="none" w:sz="0" w:space="0" w:color="auto"/>
                  </w:divBdr>
                </w:div>
                <w:div w:id="268203589">
                  <w:marLeft w:val="0"/>
                  <w:marRight w:val="0"/>
                  <w:marTop w:val="0"/>
                  <w:marBottom w:val="0"/>
                  <w:divBdr>
                    <w:top w:val="none" w:sz="0" w:space="0" w:color="auto"/>
                    <w:left w:val="none" w:sz="0" w:space="0" w:color="auto"/>
                    <w:bottom w:val="none" w:sz="0" w:space="0" w:color="auto"/>
                    <w:right w:val="none" w:sz="0" w:space="0" w:color="auto"/>
                  </w:divBdr>
                </w:div>
                <w:div w:id="1862014464">
                  <w:marLeft w:val="0"/>
                  <w:marRight w:val="0"/>
                  <w:marTop w:val="0"/>
                  <w:marBottom w:val="0"/>
                  <w:divBdr>
                    <w:top w:val="none" w:sz="0" w:space="0" w:color="auto"/>
                    <w:left w:val="none" w:sz="0" w:space="0" w:color="auto"/>
                    <w:bottom w:val="none" w:sz="0" w:space="0" w:color="auto"/>
                    <w:right w:val="none" w:sz="0" w:space="0" w:color="auto"/>
                  </w:divBdr>
                </w:div>
                <w:div w:id="488253893">
                  <w:marLeft w:val="0"/>
                  <w:marRight w:val="0"/>
                  <w:marTop w:val="0"/>
                  <w:marBottom w:val="0"/>
                  <w:divBdr>
                    <w:top w:val="none" w:sz="0" w:space="0" w:color="auto"/>
                    <w:left w:val="none" w:sz="0" w:space="0" w:color="auto"/>
                    <w:bottom w:val="none" w:sz="0" w:space="0" w:color="auto"/>
                    <w:right w:val="none" w:sz="0" w:space="0" w:color="auto"/>
                  </w:divBdr>
                </w:div>
                <w:div w:id="1954509004">
                  <w:marLeft w:val="0"/>
                  <w:marRight w:val="0"/>
                  <w:marTop w:val="0"/>
                  <w:marBottom w:val="0"/>
                  <w:divBdr>
                    <w:top w:val="none" w:sz="0" w:space="0" w:color="auto"/>
                    <w:left w:val="none" w:sz="0" w:space="0" w:color="auto"/>
                    <w:bottom w:val="none" w:sz="0" w:space="0" w:color="auto"/>
                    <w:right w:val="none" w:sz="0" w:space="0" w:color="auto"/>
                  </w:divBdr>
                </w:div>
                <w:div w:id="2063750118">
                  <w:marLeft w:val="0"/>
                  <w:marRight w:val="0"/>
                  <w:marTop w:val="0"/>
                  <w:marBottom w:val="0"/>
                  <w:divBdr>
                    <w:top w:val="none" w:sz="0" w:space="0" w:color="auto"/>
                    <w:left w:val="none" w:sz="0" w:space="0" w:color="auto"/>
                    <w:bottom w:val="none" w:sz="0" w:space="0" w:color="auto"/>
                    <w:right w:val="none" w:sz="0" w:space="0" w:color="auto"/>
                  </w:divBdr>
                </w:div>
                <w:div w:id="987708127">
                  <w:marLeft w:val="0"/>
                  <w:marRight w:val="0"/>
                  <w:marTop w:val="0"/>
                  <w:marBottom w:val="0"/>
                  <w:divBdr>
                    <w:top w:val="none" w:sz="0" w:space="0" w:color="auto"/>
                    <w:left w:val="none" w:sz="0" w:space="0" w:color="auto"/>
                    <w:bottom w:val="none" w:sz="0" w:space="0" w:color="auto"/>
                    <w:right w:val="none" w:sz="0" w:space="0" w:color="auto"/>
                  </w:divBdr>
                </w:div>
                <w:div w:id="612400522">
                  <w:marLeft w:val="0"/>
                  <w:marRight w:val="0"/>
                  <w:marTop w:val="0"/>
                  <w:marBottom w:val="0"/>
                  <w:divBdr>
                    <w:top w:val="none" w:sz="0" w:space="0" w:color="auto"/>
                    <w:left w:val="none" w:sz="0" w:space="0" w:color="auto"/>
                    <w:bottom w:val="none" w:sz="0" w:space="0" w:color="auto"/>
                    <w:right w:val="none" w:sz="0" w:space="0" w:color="auto"/>
                  </w:divBdr>
                </w:div>
                <w:div w:id="1391878795">
                  <w:marLeft w:val="0"/>
                  <w:marRight w:val="0"/>
                  <w:marTop w:val="0"/>
                  <w:marBottom w:val="0"/>
                  <w:divBdr>
                    <w:top w:val="none" w:sz="0" w:space="0" w:color="auto"/>
                    <w:left w:val="none" w:sz="0" w:space="0" w:color="auto"/>
                    <w:bottom w:val="none" w:sz="0" w:space="0" w:color="auto"/>
                    <w:right w:val="none" w:sz="0" w:space="0" w:color="auto"/>
                  </w:divBdr>
                </w:div>
                <w:div w:id="379673997">
                  <w:marLeft w:val="0"/>
                  <w:marRight w:val="0"/>
                  <w:marTop w:val="0"/>
                  <w:marBottom w:val="0"/>
                  <w:divBdr>
                    <w:top w:val="none" w:sz="0" w:space="0" w:color="auto"/>
                    <w:left w:val="none" w:sz="0" w:space="0" w:color="auto"/>
                    <w:bottom w:val="none" w:sz="0" w:space="0" w:color="auto"/>
                    <w:right w:val="none" w:sz="0" w:space="0" w:color="auto"/>
                  </w:divBdr>
                </w:div>
                <w:div w:id="2081053082">
                  <w:marLeft w:val="0"/>
                  <w:marRight w:val="0"/>
                  <w:marTop w:val="0"/>
                  <w:marBottom w:val="0"/>
                  <w:divBdr>
                    <w:top w:val="none" w:sz="0" w:space="0" w:color="auto"/>
                    <w:left w:val="none" w:sz="0" w:space="0" w:color="auto"/>
                    <w:bottom w:val="none" w:sz="0" w:space="0" w:color="auto"/>
                    <w:right w:val="none" w:sz="0" w:space="0" w:color="auto"/>
                  </w:divBdr>
                </w:div>
                <w:div w:id="356584544">
                  <w:marLeft w:val="0"/>
                  <w:marRight w:val="0"/>
                  <w:marTop w:val="0"/>
                  <w:marBottom w:val="0"/>
                  <w:divBdr>
                    <w:top w:val="none" w:sz="0" w:space="0" w:color="auto"/>
                    <w:left w:val="none" w:sz="0" w:space="0" w:color="auto"/>
                    <w:bottom w:val="none" w:sz="0" w:space="0" w:color="auto"/>
                    <w:right w:val="none" w:sz="0" w:space="0" w:color="auto"/>
                  </w:divBdr>
                </w:div>
                <w:div w:id="1395204462">
                  <w:marLeft w:val="0"/>
                  <w:marRight w:val="0"/>
                  <w:marTop w:val="0"/>
                  <w:marBottom w:val="0"/>
                  <w:divBdr>
                    <w:top w:val="none" w:sz="0" w:space="0" w:color="auto"/>
                    <w:left w:val="none" w:sz="0" w:space="0" w:color="auto"/>
                    <w:bottom w:val="none" w:sz="0" w:space="0" w:color="auto"/>
                    <w:right w:val="none" w:sz="0" w:space="0" w:color="auto"/>
                  </w:divBdr>
                </w:div>
                <w:div w:id="114060695">
                  <w:marLeft w:val="0"/>
                  <w:marRight w:val="0"/>
                  <w:marTop w:val="0"/>
                  <w:marBottom w:val="0"/>
                  <w:divBdr>
                    <w:top w:val="none" w:sz="0" w:space="0" w:color="auto"/>
                    <w:left w:val="none" w:sz="0" w:space="0" w:color="auto"/>
                    <w:bottom w:val="none" w:sz="0" w:space="0" w:color="auto"/>
                    <w:right w:val="none" w:sz="0" w:space="0" w:color="auto"/>
                  </w:divBdr>
                </w:div>
                <w:div w:id="1955866860">
                  <w:marLeft w:val="0"/>
                  <w:marRight w:val="0"/>
                  <w:marTop w:val="0"/>
                  <w:marBottom w:val="0"/>
                  <w:divBdr>
                    <w:top w:val="none" w:sz="0" w:space="0" w:color="auto"/>
                    <w:left w:val="none" w:sz="0" w:space="0" w:color="auto"/>
                    <w:bottom w:val="none" w:sz="0" w:space="0" w:color="auto"/>
                    <w:right w:val="none" w:sz="0" w:space="0" w:color="auto"/>
                  </w:divBdr>
                </w:div>
                <w:div w:id="199127272">
                  <w:marLeft w:val="0"/>
                  <w:marRight w:val="0"/>
                  <w:marTop w:val="0"/>
                  <w:marBottom w:val="0"/>
                  <w:divBdr>
                    <w:top w:val="none" w:sz="0" w:space="0" w:color="auto"/>
                    <w:left w:val="none" w:sz="0" w:space="0" w:color="auto"/>
                    <w:bottom w:val="none" w:sz="0" w:space="0" w:color="auto"/>
                    <w:right w:val="none" w:sz="0" w:space="0" w:color="auto"/>
                  </w:divBdr>
                </w:div>
                <w:div w:id="189683221">
                  <w:marLeft w:val="0"/>
                  <w:marRight w:val="0"/>
                  <w:marTop w:val="0"/>
                  <w:marBottom w:val="0"/>
                  <w:divBdr>
                    <w:top w:val="none" w:sz="0" w:space="0" w:color="auto"/>
                    <w:left w:val="none" w:sz="0" w:space="0" w:color="auto"/>
                    <w:bottom w:val="none" w:sz="0" w:space="0" w:color="auto"/>
                    <w:right w:val="none" w:sz="0" w:space="0" w:color="auto"/>
                  </w:divBdr>
                </w:div>
                <w:div w:id="34550879">
                  <w:marLeft w:val="0"/>
                  <w:marRight w:val="0"/>
                  <w:marTop w:val="0"/>
                  <w:marBottom w:val="0"/>
                  <w:divBdr>
                    <w:top w:val="none" w:sz="0" w:space="0" w:color="auto"/>
                    <w:left w:val="none" w:sz="0" w:space="0" w:color="auto"/>
                    <w:bottom w:val="none" w:sz="0" w:space="0" w:color="auto"/>
                    <w:right w:val="none" w:sz="0" w:space="0" w:color="auto"/>
                  </w:divBdr>
                </w:div>
                <w:div w:id="882138615">
                  <w:marLeft w:val="0"/>
                  <w:marRight w:val="0"/>
                  <w:marTop w:val="0"/>
                  <w:marBottom w:val="0"/>
                  <w:divBdr>
                    <w:top w:val="none" w:sz="0" w:space="0" w:color="auto"/>
                    <w:left w:val="none" w:sz="0" w:space="0" w:color="auto"/>
                    <w:bottom w:val="none" w:sz="0" w:space="0" w:color="auto"/>
                    <w:right w:val="none" w:sz="0" w:space="0" w:color="auto"/>
                  </w:divBdr>
                </w:div>
                <w:div w:id="1706444353">
                  <w:marLeft w:val="0"/>
                  <w:marRight w:val="0"/>
                  <w:marTop w:val="0"/>
                  <w:marBottom w:val="0"/>
                  <w:divBdr>
                    <w:top w:val="none" w:sz="0" w:space="0" w:color="auto"/>
                    <w:left w:val="none" w:sz="0" w:space="0" w:color="auto"/>
                    <w:bottom w:val="none" w:sz="0" w:space="0" w:color="auto"/>
                    <w:right w:val="none" w:sz="0" w:space="0" w:color="auto"/>
                  </w:divBdr>
                </w:div>
                <w:div w:id="1376588642">
                  <w:marLeft w:val="0"/>
                  <w:marRight w:val="0"/>
                  <w:marTop w:val="0"/>
                  <w:marBottom w:val="0"/>
                  <w:divBdr>
                    <w:top w:val="none" w:sz="0" w:space="0" w:color="auto"/>
                    <w:left w:val="none" w:sz="0" w:space="0" w:color="auto"/>
                    <w:bottom w:val="none" w:sz="0" w:space="0" w:color="auto"/>
                    <w:right w:val="none" w:sz="0" w:space="0" w:color="auto"/>
                  </w:divBdr>
                </w:div>
                <w:div w:id="610749032">
                  <w:marLeft w:val="0"/>
                  <w:marRight w:val="0"/>
                  <w:marTop w:val="0"/>
                  <w:marBottom w:val="0"/>
                  <w:divBdr>
                    <w:top w:val="none" w:sz="0" w:space="0" w:color="auto"/>
                    <w:left w:val="none" w:sz="0" w:space="0" w:color="auto"/>
                    <w:bottom w:val="none" w:sz="0" w:space="0" w:color="auto"/>
                    <w:right w:val="none" w:sz="0" w:space="0" w:color="auto"/>
                  </w:divBdr>
                </w:div>
                <w:div w:id="291600862">
                  <w:marLeft w:val="0"/>
                  <w:marRight w:val="0"/>
                  <w:marTop w:val="0"/>
                  <w:marBottom w:val="0"/>
                  <w:divBdr>
                    <w:top w:val="none" w:sz="0" w:space="0" w:color="auto"/>
                    <w:left w:val="none" w:sz="0" w:space="0" w:color="auto"/>
                    <w:bottom w:val="none" w:sz="0" w:space="0" w:color="auto"/>
                    <w:right w:val="none" w:sz="0" w:space="0" w:color="auto"/>
                  </w:divBdr>
                </w:div>
                <w:div w:id="1650983852">
                  <w:marLeft w:val="0"/>
                  <w:marRight w:val="0"/>
                  <w:marTop w:val="0"/>
                  <w:marBottom w:val="0"/>
                  <w:divBdr>
                    <w:top w:val="none" w:sz="0" w:space="0" w:color="auto"/>
                    <w:left w:val="none" w:sz="0" w:space="0" w:color="auto"/>
                    <w:bottom w:val="none" w:sz="0" w:space="0" w:color="auto"/>
                    <w:right w:val="none" w:sz="0" w:space="0" w:color="auto"/>
                  </w:divBdr>
                </w:div>
                <w:div w:id="1885948700">
                  <w:marLeft w:val="0"/>
                  <w:marRight w:val="0"/>
                  <w:marTop w:val="0"/>
                  <w:marBottom w:val="0"/>
                  <w:divBdr>
                    <w:top w:val="none" w:sz="0" w:space="0" w:color="auto"/>
                    <w:left w:val="none" w:sz="0" w:space="0" w:color="auto"/>
                    <w:bottom w:val="none" w:sz="0" w:space="0" w:color="auto"/>
                    <w:right w:val="none" w:sz="0" w:space="0" w:color="auto"/>
                  </w:divBdr>
                </w:div>
                <w:div w:id="206726513">
                  <w:marLeft w:val="0"/>
                  <w:marRight w:val="0"/>
                  <w:marTop w:val="0"/>
                  <w:marBottom w:val="0"/>
                  <w:divBdr>
                    <w:top w:val="none" w:sz="0" w:space="0" w:color="auto"/>
                    <w:left w:val="none" w:sz="0" w:space="0" w:color="auto"/>
                    <w:bottom w:val="none" w:sz="0" w:space="0" w:color="auto"/>
                    <w:right w:val="none" w:sz="0" w:space="0" w:color="auto"/>
                  </w:divBdr>
                </w:div>
                <w:div w:id="873273171">
                  <w:marLeft w:val="0"/>
                  <w:marRight w:val="0"/>
                  <w:marTop w:val="0"/>
                  <w:marBottom w:val="0"/>
                  <w:divBdr>
                    <w:top w:val="none" w:sz="0" w:space="0" w:color="auto"/>
                    <w:left w:val="none" w:sz="0" w:space="0" w:color="auto"/>
                    <w:bottom w:val="none" w:sz="0" w:space="0" w:color="auto"/>
                    <w:right w:val="none" w:sz="0" w:space="0" w:color="auto"/>
                  </w:divBdr>
                </w:div>
                <w:div w:id="1775779430">
                  <w:marLeft w:val="0"/>
                  <w:marRight w:val="0"/>
                  <w:marTop w:val="0"/>
                  <w:marBottom w:val="0"/>
                  <w:divBdr>
                    <w:top w:val="none" w:sz="0" w:space="0" w:color="auto"/>
                    <w:left w:val="none" w:sz="0" w:space="0" w:color="auto"/>
                    <w:bottom w:val="none" w:sz="0" w:space="0" w:color="auto"/>
                    <w:right w:val="none" w:sz="0" w:space="0" w:color="auto"/>
                  </w:divBdr>
                </w:div>
                <w:div w:id="1812870470">
                  <w:marLeft w:val="0"/>
                  <w:marRight w:val="0"/>
                  <w:marTop w:val="0"/>
                  <w:marBottom w:val="0"/>
                  <w:divBdr>
                    <w:top w:val="none" w:sz="0" w:space="0" w:color="auto"/>
                    <w:left w:val="none" w:sz="0" w:space="0" w:color="auto"/>
                    <w:bottom w:val="none" w:sz="0" w:space="0" w:color="auto"/>
                    <w:right w:val="none" w:sz="0" w:space="0" w:color="auto"/>
                  </w:divBdr>
                </w:div>
                <w:div w:id="1167015959">
                  <w:marLeft w:val="0"/>
                  <w:marRight w:val="0"/>
                  <w:marTop w:val="0"/>
                  <w:marBottom w:val="0"/>
                  <w:divBdr>
                    <w:top w:val="none" w:sz="0" w:space="0" w:color="auto"/>
                    <w:left w:val="none" w:sz="0" w:space="0" w:color="auto"/>
                    <w:bottom w:val="none" w:sz="0" w:space="0" w:color="auto"/>
                    <w:right w:val="none" w:sz="0" w:space="0" w:color="auto"/>
                  </w:divBdr>
                </w:div>
                <w:div w:id="1604457567">
                  <w:marLeft w:val="0"/>
                  <w:marRight w:val="0"/>
                  <w:marTop w:val="0"/>
                  <w:marBottom w:val="0"/>
                  <w:divBdr>
                    <w:top w:val="none" w:sz="0" w:space="0" w:color="auto"/>
                    <w:left w:val="none" w:sz="0" w:space="0" w:color="auto"/>
                    <w:bottom w:val="none" w:sz="0" w:space="0" w:color="auto"/>
                    <w:right w:val="none" w:sz="0" w:space="0" w:color="auto"/>
                  </w:divBdr>
                </w:div>
                <w:div w:id="290668055">
                  <w:marLeft w:val="0"/>
                  <w:marRight w:val="0"/>
                  <w:marTop w:val="0"/>
                  <w:marBottom w:val="0"/>
                  <w:divBdr>
                    <w:top w:val="none" w:sz="0" w:space="0" w:color="auto"/>
                    <w:left w:val="none" w:sz="0" w:space="0" w:color="auto"/>
                    <w:bottom w:val="none" w:sz="0" w:space="0" w:color="auto"/>
                    <w:right w:val="none" w:sz="0" w:space="0" w:color="auto"/>
                  </w:divBdr>
                </w:div>
                <w:div w:id="120804023">
                  <w:marLeft w:val="0"/>
                  <w:marRight w:val="0"/>
                  <w:marTop w:val="0"/>
                  <w:marBottom w:val="0"/>
                  <w:divBdr>
                    <w:top w:val="none" w:sz="0" w:space="0" w:color="auto"/>
                    <w:left w:val="none" w:sz="0" w:space="0" w:color="auto"/>
                    <w:bottom w:val="none" w:sz="0" w:space="0" w:color="auto"/>
                    <w:right w:val="none" w:sz="0" w:space="0" w:color="auto"/>
                  </w:divBdr>
                </w:div>
                <w:div w:id="1517227920">
                  <w:marLeft w:val="0"/>
                  <w:marRight w:val="0"/>
                  <w:marTop w:val="0"/>
                  <w:marBottom w:val="0"/>
                  <w:divBdr>
                    <w:top w:val="none" w:sz="0" w:space="0" w:color="auto"/>
                    <w:left w:val="none" w:sz="0" w:space="0" w:color="auto"/>
                    <w:bottom w:val="none" w:sz="0" w:space="0" w:color="auto"/>
                    <w:right w:val="none" w:sz="0" w:space="0" w:color="auto"/>
                  </w:divBdr>
                </w:div>
                <w:div w:id="332879006">
                  <w:marLeft w:val="0"/>
                  <w:marRight w:val="0"/>
                  <w:marTop w:val="0"/>
                  <w:marBottom w:val="0"/>
                  <w:divBdr>
                    <w:top w:val="none" w:sz="0" w:space="0" w:color="auto"/>
                    <w:left w:val="none" w:sz="0" w:space="0" w:color="auto"/>
                    <w:bottom w:val="none" w:sz="0" w:space="0" w:color="auto"/>
                    <w:right w:val="none" w:sz="0" w:space="0" w:color="auto"/>
                  </w:divBdr>
                </w:div>
                <w:div w:id="1554733968">
                  <w:marLeft w:val="0"/>
                  <w:marRight w:val="0"/>
                  <w:marTop w:val="0"/>
                  <w:marBottom w:val="0"/>
                  <w:divBdr>
                    <w:top w:val="none" w:sz="0" w:space="0" w:color="auto"/>
                    <w:left w:val="none" w:sz="0" w:space="0" w:color="auto"/>
                    <w:bottom w:val="none" w:sz="0" w:space="0" w:color="auto"/>
                    <w:right w:val="none" w:sz="0" w:space="0" w:color="auto"/>
                  </w:divBdr>
                </w:div>
                <w:div w:id="1318608136">
                  <w:marLeft w:val="0"/>
                  <w:marRight w:val="0"/>
                  <w:marTop w:val="0"/>
                  <w:marBottom w:val="0"/>
                  <w:divBdr>
                    <w:top w:val="none" w:sz="0" w:space="0" w:color="auto"/>
                    <w:left w:val="none" w:sz="0" w:space="0" w:color="auto"/>
                    <w:bottom w:val="none" w:sz="0" w:space="0" w:color="auto"/>
                    <w:right w:val="none" w:sz="0" w:space="0" w:color="auto"/>
                  </w:divBdr>
                </w:div>
                <w:div w:id="834536746">
                  <w:marLeft w:val="0"/>
                  <w:marRight w:val="0"/>
                  <w:marTop w:val="0"/>
                  <w:marBottom w:val="0"/>
                  <w:divBdr>
                    <w:top w:val="none" w:sz="0" w:space="0" w:color="auto"/>
                    <w:left w:val="none" w:sz="0" w:space="0" w:color="auto"/>
                    <w:bottom w:val="none" w:sz="0" w:space="0" w:color="auto"/>
                    <w:right w:val="none" w:sz="0" w:space="0" w:color="auto"/>
                  </w:divBdr>
                </w:div>
                <w:div w:id="824472882">
                  <w:marLeft w:val="0"/>
                  <w:marRight w:val="0"/>
                  <w:marTop w:val="0"/>
                  <w:marBottom w:val="0"/>
                  <w:divBdr>
                    <w:top w:val="none" w:sz="0" w:space="0" w:color="auto"/>
                    <w:left w:val="none" w:sz="0" w:space="0" w:color="auto"/>
                    <w:bottom w:val="none" w:sz="0" w:space="0" w:color="auto"/>
                    <w:right w:val="none" w:sz="0" w:space="0" w:color="auto"/>
                  </w:divBdr>
                </w:div>
                <w:div w:id="1023360970">
                  <w:marLeft w:val="0"/>
                  <w:marRight w:val="0"/>
                  <w:marTop w:val="0"/>
                  <w:marBottom w:val="0"/>
                  <w:divBdr>
                    <w:top w:val="none" w:sz="0" w:space="0" w:color="auto"/>
                    <w:left w:val="none" w:sz="0" w:space="0" w:color="auto"/>
                    <w:bottom w:val="none" w:sz="0" w:space="0" w:color="auto"/>
                    <w:right w:val="none" w:sz="0" w:space="0" w:color="auto"/>
                  </w:divBdr>
                </w:div>
                <w:div w:id="1335034036">
                  <w:marLeft w:val="0"/>
                  <w:marRight w:val="0"/>
                  <w:marTop w:val="0"/>
                  <w:marBottom w:val="0"/>
                  <w:divBdr>
                    <w:top w:val="none" w:sz="0" w:space="0" w:color="auto"/>
                    <w:left w:val="none" w:sz="0" w:space="0" w:color="auto"/>
                    <w:bottom w:val="none" w:sz="0" w:space="0" w:color="auto"/>
                    <w:right w:val="none" w:sz="0" w:space="0" w:color="auto"/>
                  </w:divBdr>
                </w:div>
                <w:div w:id="277682295">
                  <w:marLeft w:val="0"/>
                  <w:marRight w:val="0"/>
                  <w:marTop w:val="0"/>
                  <w:marBottom w:val="0"/>
                  <w:divBdr>
                    <w:top w:val="none" w:sz="0" w:space="0" w:color="auto"/>
                    <w:left w:val="none" w:sz="0" w:space="0" w:color="auto"/>
                    <w:bottom w:val="none" w:sz="0" w:space="0" w:color="auto"/>
                    <w:right w:val="none" w:sz="0" w:space="0" w:color="auto"/>
                  </w:divBdr>
                </w:div>
                <w:div w:id="373778543">
                  <w:marLeft w:val="0"/>
                  <w:marRight w:val="0"/>
                  <w:marTop w:val="0"/>
                  <w:marBottom w:val="0"/>
                  <w:divBdr>
                    <w:top w:val="none" w:sz="0" w:space="0" w:color="auto"/>
                    <w:left w:val="none" w:sz="0" w:space="0" w:color="auto"/>
                    <w:bottom w:val="none" w:sz="0" w:space="0" w:color="auto"/>
                    <w:right w:val="none" w:sz="0" w:space="0" w:color="auto"/>
                  </w:divBdr>
                </w:div>
                <w:div w:id="219942331">
                  <w:marLeft w:val="0"/>
                  <w:marRight w:val="0"/>
                  <w:marTop w:val="0"/>
                  <w:marBottom w:val="0"/>
                  <w:divBdr>
                    <w:top w:val="none" w:sz="0" w:space="0" w:color="auto"/>
                    <w:left w:val="none" w:sz="0" w:space="0" w:color="auto"/>
                    <w:bottom w:val="none" w:sz="0" w:space="0" w:color="auto"/>
                    <w:right w:val="none" w:sz="0" w:space="0" w:color="auto"/>
                  </w:divBdr>
                </w:div>
                <w:div w:id="1182551585">
                  <w:marLeft w:val="0"/>
                  <w:marRight w:val="0"/>
                  <w:marTop w:val="0"/>
                  <w:marBottom w:val="0"/>
                  <w:divBdr>
                    <w:top w:val="none" w:sz="0" w:space="0" w:color="auto"/>
                    <w:left w:val="none" w:sz="0" w:space="0" w:color="auto"/>
                    <w:bottom w:val="none" w:sz="0" w:space="0" w:color="auto"/>
                    <w:right w:val="none" w:sz="0" w:space="0" w:color="auto"/>
                  </w:divBdr>
                </w:div>
                <w:div w:id="1578243348">
                  <w:marLeft w:val="0"/>
                  <w:marRight w:val="0"/>
                  <w:marTop w:val="0"/>
                  <w:marBottom w:val="0"/>
                  <w:divBdr>
                    <w:top w:val="none" w:sz="0" w:space="0" w:color="auto"/>
                    <w:left w:val="none" w:sz="0" w:space="0" w:color="auto"/>
                    <w:bottom w:val="none" w:sz="0" w:space="0" w:color="auto"/>
                    <w:right w:val="none" w:sz="0" w:space="0" w:color="auto"/>
                  </w:divBdr>
                </w:div>
                <w:div w:id="719865956">
                  <w:marLeft w:val="0"/>
                  <w:marRight w:val="0"/>
                  <w:marTop w:val="0"/>
                  <w:marBottom w:val="0"/>
                  <w:divBdr>
                    <w:top w:val="none" w:sz="0" w:space="0" w:color="auto"/>
                    <w:left w:val="none" w:sz="0" w:space="0" w:color="auto"/>
                    <w:bottom w:val="none" w:sz="0" w:space="0" w:color="auto"/>
                    <w:right w:val="none" w:sz="0" w:space="0" w:color="auto"/>
                  </w:divBdr>
                </w:div>
                <w:div w:id="13927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4254">
          <w:marLeft w:val="0"/>
          <w:marRight w:val="0"/>
          <w:marTop w:val="0"/>
          <w:marBottom w:val="0"/>
          <w:divBdr>
            <w:top w:val="none" w:sz="0" w:space="0" w:color="auto"/>
            <w:left w:val="none" w:sz="0" w:space="0" w:color="auto"/>
            <w:bottom w:val="none" w:sz="0" w:space="0" w:color="auto"/>
            <w:right w:val="none" w:sz="0" w:space="0" w:color="auto"/>
          </w:divBdr>
          <w:divsChild>
            <w:div w:id="622808926">
              <w:marLeft w:val="0"/>
              <w:marRight w:val="0"/>
              <w:marTop w:val="0"/>
              <w:marBottom w:val="0"/>
              <w:divBdr>
                <w:top w:val="none" w:sz="0" w:space="0" w:color="auto"/>
                <w:left w:val="none" w:sz="0" w:space="0" w:color="auto"/>
                <w:bottom w:val="none" w:sz="0" w:space="0" w:color="auto"/>
                <w:right w:val="none" w:sz="0" w:space="0" w:color="auto"/>
              </w:divBdr>
              <w:divsChild>
                <w:div w:id="1749308669">
                  <w:marLeft w:val="0"/>
                  <w:marRight w:val="0"/>
                  <w:marTop w:val="0"/>
                  <w:marBottom w:val="0"/>
                  <w:divBdr>
                    <w:top w:val="none" w:sz="0" w:space="0" w:color="auto"/>
                    <w:left w:val="none" w:sz="0" w:space="0" w:color="auto"/>
                    <w:bottom w:val="none" w:sz="0" w:space="0" w:color="auto"/>
                    <w:right w:val="none" w:sz="0" w:space="0" w:color="auto"/>
                  </w:divBdr>
                </w:div>
                <w:div w:id="177044672">
                  <w:marLeft w:val="0"/>
                  <w:marRight w:val="0"/>
                  <w:marTop w:val="0"/>
                  <w:marBottom w:val="0"/>
                  <w:divBdr>
                    <w:top w:val="none" w:sz="0" w:space="0" w:color="auto"/>
                    <w:left w:val="none" w:sz="0" w:space="0" w:color="auto"/>
                    <w:bottom w:val="none" w:sz="0" w:space="0" w:color="auto"/>
                    <w:right w:val="none" w:sz="0" w:space="0" w:color="auto"/>
                  </w:divBdr>
                </w:div>
                <w:div w:id="1993674116">
                  <w:marLeft w:val="0"/>
                  <w:marRight w:val="0"/>
                  <w:marTop w:val="0"/>
                  <w:marBottom w:val="0"/>
                  <w:divBdr>
                    <w:top w:val="none" w:sz="0" w:space="0" w:color="auto"/>
                    <w:left w:val="none" w:sz="0" w:space="0" w:color="auto"/>
                    <w:bottom w:val="none" w:sz="0" w:space="0" w:color="auto"/>
                    <w:right w:val="none" w:sz="0" w:space="0" w:color="auto"/>
                  </w:divBdr>
                </w:div>
                <w:div w:id="250167169">
                  <w:marLeft w:val="0"/>
                  <w:marRight w:val="0"/>
                  <w:marTop w:val="0"/>
                  <w:marBottom w:val="0"/>
                  <w:divBdr>
                    <w:top w:val="none" w:sz="0" w:space="0" w:color="auto"/>
                    <w:left w:val="none" w:sz="0" w:space="0" w:color="auto"/>
                    <w:bottom w:val="none" w:sz="0" w:space="0" w:color="auto"/>
                    <w:right w:val="none" w:sz="0" w:space="0" w:color="auto"/>
                  </w:divBdr>
                </w:div>
                <w:div w:id="1254700333">
                  <w:marLeft w:val="0"/>
                  <w:marRight w:val="0"/>
                  <w:marTop w:val="0"/>
                  <w:marBottom w:val="0"/>
                  <w:divBdr>
                    <w:top w:val="none" w:sz="0" w:space="0" w:color="auto"/>
                    <w:left w:val="none" w:sz="0" w:space="0" w:color="auto"/>
                    <w:bottom w:val="none" w:sz="0" w:space="0" w:color="auto"/>
                    <w:right w:val="none" w:sz="0" w:space="0" w:color="auto"/>
                  </w:divBdr>
                </w:div>
              </w:divsChild>
            </w:div>
            <w:div w:id="1560441488">
              <w:marLeft w:val="0"/>
              <w:marRight w:val="0"/>
              <w:marTop w:val="0"/>
              <w:marBottom w:val="0"/>
              <w:divBdr>
                <w:top w:val="none" w:sz="0" w:space="0" w:color="auto"/>
                <w:left w:val="none" w:sz="0" w:space="0" w:color="auto"/>
                <w:bottom w:val="none" w:sz="0" w:space="0" w:color="auto"/>
                <w:right w:val="none" w:sz="0" w:space="0" w:color="auto"/>
              </w:divBdr>
              <w:divsChild>
                <w:div w:id="1779829797">
                  <w:marLeft w:val="0"/>
                  <w:marRight w:val="0"/>
                  <w:marTop w:val="0"/>
                  <w:marBottom w:val="0"/>
                  <w:divBdr>
                    <w:top w:val="none" w:sz="0" w:space="0" w:color="auto"/>
                    <w:left w:val="none" w:sz="0" w:space="0" w:color="auto"/>
                    <w:bottom w:val="none" w:sz="0" w:space="0" w:color="auto"/>
                    <w:right w:val="none" w:sz="0" w:space="0" w:color="auto"/>
                  </w:divBdr>
                </w:div>
                <w:div w:id="1840919887">
                  <w:marLeft w:val="0"/>
                  <w:marRight w:val="0"/>
                  <w:marTop w:val="0"/>
                  <w:marBottom w:val="0"/>
                  <w:divBdr>
                    <w:top w:val="none" w:sz="0" w:space="0" w:color="auto"/>
                    <w:left w:val="none" w:sz="0" w:space="0" w:color="auto"/>
                    <w:bottom w:val="none" w:sz="0" w:space="0" w:color="auto"/>
                    <w:right w:val="none" w:sz="0" w:space="0" w:color="auto"/>
                  </w:divBdr>
                </w:div>
                <w:div w:id="683019734">
                  <w:marLeft w:val="0"/>
                  <w:marRight w:val="0"/>
                  <w:marTop w:val="0"/>
                  <w:marBottom w:val="0"/>
                  <w:divBdr>
                    <w:top w:val="none" w:sz="0" w:space="0" w:color="auto"/>
                    <w:left w:val="none" w:sz="0" w:space="0" w:color="auto"/>
                    <w:bottom w:val="none" w:sz="0" w:space="0" w:color="auto"/>
                    <w:right w:val="none" w:sz="0" w:space="0" w:color="auto"/>
                  </w:divBdr>
                </w:div>
              </w:divsChild>
            </w:div>
            <w:div w:id="363479865">
              <w:marLeft w:val="0"/>
              <w:marRight w:val="0"/>
              <w:marTop w:val="0"/>
              <w:marBottom w:val="0"/>
              <w:divBdr>
                <w:top w:val="none" w:sz="0" w:space="0" w:color="auto"/>
                <w:left w:val="none" w:sz="0" w:space="0" w:color="auto"/>
                <w:bottom w:val="none" w:sz="0" w:space="0" w:color="auto"/>
                <w:right w:val="none" w:sz="0" w:space="0" w:color="auto"/>
              </w:divBdr>
              <w:divsChild>
                <w:div w:id="532697688">
                  <w:marLeft w:val="0"/>
                  <w:marRight w:val="0"/>
                  <w:marTop w:val="0"/>
                  <w:marBottom w:val="0"/>
                  <w:divBdr>
                    <w:top w:val="none" w:sz="0" w:space="0" w:color="auto"/>
                    <w:left w:val="none" w:sz="0" w:space="0" w:color="auto"/>
                    <w:bottom w:val="none" w:sz="0" w:space="0" w:color="auto"/>
                    <w:right w:val="none" w:sz="0" w:space="0" w:color="auto"/>
                  </w:divBdr>
                </w:div>
              </w:divsChild>
            </w:div>
            <w:div w:id="1399279811">
              <w:marLeft w:val="0"/>
              <w:marRight w:val="0"/>
              <w:marTop w:val="0"/>
              <w:marBottom w:val="0"/>
              <w:divBdr>
                <w:top w:val="none" w:sz="0" w:space="0" w:color="auto"/>
                <w:left w:val="none" w:sz="0" w:space="0" w:color="auto"/>
                <w:bottom w:val="none" w:sz="0" w:space="0" w:color="auto"/>
                <w:right w:val="none" w:sz="0" w:space="0" w:color="auto"/>
              </w:divBdr>
              <w:divsChild>
                <w:div w:id="1993367691">
                  <w:marLeft w:val="0"/>
                  <w:marRight w:val="0"/>
                  <w:marTop w:val="0"/>
                  <w:marBottom w:val="0"/>
                  <w:divBdr>
                    <w:top w:val="none" w:sz="0" w:space="0" w:color="auto"/>
                    <w:left w:val="none" w:sz="0" w:space="0" w:color="auto"/>
                    <w:bottom w:val="none" w:sz="0" w:space="0" w:color="auto"/>
                    <w:right w:val="none" w:sz="0" w:space="0" w:color="auto"/>
                  </w:divBdr>
                </w:div>
                <w:div w:id="14995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7691">
          <w:marLeft w:val="0"/>
          <w:marRight w:val="0"/>
          <w:marTop w:val="0"/>
          <w:marBottom w:val="0"/>
          <w:divBdr>
            <w:top w:val="none" w:sz="0" w:space="0" w:color="auto"/>
            <w:left w:val="none" w:sz="0" w:space="0" w:color="auto"/>
            <w:bottom w:val="none" w:sz="0" w:space="0" w:color="auto"/>
            <w:right w:val="none" w:sz="0" w:space="0" w:color="auto"/>
          </w:divBdr>
          <w:divsChild>
            <w:div w:id="439418890">
              <w:marLeft w:val="0"/>
              <w:marRight w:val="0"/>
              <w:marTop w:val="0"/>
              <w:marBottom w:val="0"/>
              <w:divBdr>
                <w:top w:val="none" w:sz="0" w:space="0" w:color="auto"/>
                <w:left w:val="none" w:sz="0" w:space="0" w:color="auto"/>
                <w:bottom w:val="none" w:sz="0" w:space="0" w:color="auto"/>
                <w:right w:val="none" w:sz="0" w:space="0" w:color="auto"/>
              </w:divBdr>
              <w:divsChild>
                <w:div w:id="1318456950">
                  <w:marLeft w:val="0"/>
                  <w:marRight w:val="0"/>
                  <w:marTop w:val="0"/>
                  <w:marBottom w:val="0"/>
                  <w:divBdr>
                    <w:top w:val="none" w:sz="0" w:space="0" w:color="auto"/>
                    <w:left w:val="none" w:sz="0" w:space="0" w:color="auto"/>
                    <w:bottom w:val="none" w:sz="0" w:space="0" w:color="auto"/>
                    <w:right w:val="none" w:sz="0" w:space="0" w:color="auto"/>
                  </w:divBdr>
                  <w:divsChild>
                    <w:div w:id="1441678956">
                      <w:marLeft w:val="0"/>
                      <w:marRight w:val="0"/>
                      <w:marTop w:val="0"/>
                      <w:marBottom w:val="0"/>
                      <w:divBdr>
                        <w:top w:val="none" w:sz="0" w:space="0" w:color="auto"/>
                        <w:left w:val="none" w:sz="0" w:space="0" w:color="auto"/>
                        <w:bottom w:val="none" w:sz="0" w:space="0" w:color="auto"/>
                        <w:right w:val="none" w:sz="0" w:space="0" w:color="auto"/>
                      </w:divBdr>
                    </w:div>
                    <w:div w:id="767047948">
                      <w:marLeft w:val="0"/>
                      <w:marRight w:val="0"/>
                      <w:marTop w:val="0"/>
                      <w:marBottom w:val="0"/>
                      <w:divBdr>
                        <w:top w:val="none" w:sz="0" w:space="0" w:color="auto"/>
                        <w:left w:val="none" w:sz="0" w:space="0" w:color="auto"/>
                        <w:bottom w:val="none" w:sz="0" w:space="0" w:color="auto"/>
                        <w:right w:val="none" w:sz="0" w:space="0" w:color="auto"/>
                      </w:divBdr>
                    </w:div>
                    <w:div w:id="588467422">
                      <w:marLeft w:val="0"/>
                      <w:marRight w:val="0"/>
                      <w:marTop w:val="0"/>
                      <w:marBottom w:val="0"/>
                      <w:divBdr>
                        <w:top w:val="none" w:sz="0" w:space="0" w:color="auto"/>
                        <w:left w:val="none" w:sz="0" w:space="0" w:color="auto"/>
                        <w:bottom w:val="none" w:sz="0" w:space="0" w:color="auto"/>
                        <w:right w:val="none" w:sz="0" w:space="0" w:color="auto"/>
                      </w:divBdr>
                    </w:div>
                    <w:div w:id="113866580">
                      <w:marLeft w:val="0"/>
                      <w:marRight w:val="0"/>
                      <w:marTop w:val="0"/>
                      <w:marBottom w:val="0"/>
                      <w:divBdr>
                        <w:top w:val="none" w:sz="0" w:space="0" w:color="auto"/>
                        <w:left w:val="none" w:sz="0" w:space="0" w:color="auto"/>
                        <w:bottom w:val="none" w:sz="0" w:space="0" w:color="auto"/>
                        <w:right w:val="none" w:sz="0" w:space="0" w:color="auto"/>
                      </w:divBdr>
                    </w:div>
                    <w:div w:id="1854680795">
                      <w:marLeft w:val="0"/>
                      <w:marRight w:val="0"/>
                      <w:marTop w:val="0"/>
                      <w:marBottom w:val="0"/>
                      <w:divBdr>
                        <w:top w:val="none" w:sz="0" w:space="0" w:color="auto"/>
                        <w:left w:val="none" w:sz="0" w:space="0" w:color="auto"/>
                        <w:bottom w:val="none" w:sz="0" w:space="0" w:color="auto"/>
                        <w:right w:val="none" w:sz="0" w:space="0" w:color="auto"/>
                      </w:divBdr>
                    </w:div>
                    <w:div w:id="716591848">
                      <w:marLeft w:val="0"/>
                      <w:marRight w:val="0"/>
                      <w:marTop w:val="0"/>
                      <w:marBottom w:val="0"/>
                      <w:divBdr>
                        <w:top w:val="none" w:sz="0" w:space="0" w:color="auto"/>
                        <w:left w:val="none" w:sz="0" w:space="0" w:color="auto"/>
                        <w:bottom w:val="none" w:sz="0" w:space="0" w:color="auto"/>
                        <w:right w:val="none" w:sz="0" w:space="0" w:color="auto"/>
                      </w:divBdr>
                    </w:div>
                    <w:div w:id="693924757">
                      <w:marLeft w:val="0"/>
                      <w:marRight w:val="0"/>
                      <w:marTop w:val="0"/>
                      <w:marBottom w:val="0"/>
                      <w:divBdr>
                        <w:top w:val="none" w:sz="0" w:space="0" w:color="auto"/>
                        <w:left w:val="none" w:sz="0" w:space="0" w:color="auto"/>
                        <w:bottom w:val="none" w:sz="0" w:space="0" w:color="auto"/>
                        <w:right w:val="none" w:sz="0" w:space="0" w:color="auto"/>
                      </w:divBdr>
                    </w:div>
                  </w:divsChild>
                </w:div>
                <w:div w:id="1463385455">
                  <w:marLeft w:val="0"/>
                  <w:marRight w:val="0"/>
                  <w:marTop w:val="0"/>
                  <w:marBottom w:val="0"/>
                  <w:divBdr>
                    <w:top w:val="none" w:sz="0" w:space="0" w:color="auto"/>
                    <w:left w:val="none" w:sz="0" w:space="0" w:color="auto"/>
                    <w:bottom w:val="none" w:sz="0" w:space="0" w:color="auto"/>
                    <w:right w:val="none" w:sz="0" w:space="0" w:color="auto"/>
                  </w:divBdr>
                </w:div>
                <w:div w:id="1173765001">
                  <w:marLeft w:val="0"/>
                  <w:marRight w:val="0"/>
                  <w:marTop w:val="0"/>
                  <w:marBottom w:val="0"/>
                  <w:divBdr>
                    <w:top w:val="none" w:sz="0" w:space="0" w:color="auto"/>
                    <w:left w:val="none" w:sz="0" w:space="0" w:color="auto"/>
                    <w:bottom w:val="none" w:sz="0" w:space="0" w:color="auto"/>
                    <w:right w:val="none" w:sz="0" w:space="0" w:color="auto"/>
                  </w:divBdr>
                </w:div>
                <w:div w:id="32268700">
                  <w:marLeft w:val="0"/>
                  <w:marRight w:val="0"/>
                  <w:marTop w:val="0"/>
                  <w:marBottom w:val="0"/>
                  <w:divBdr>
                    <w:top w:val="none" w:sz="0" w:space="0" w:color="auto"/>
                    <w:left w:val="none" w:sz="0" w:space="0" w:color="auto"/>
                    <w:bottom w:val="none" w:sz="0" w:space="0" w:color="auto"/>
                    <w:right w:val="none" w:sz="0" w:space="0" w:color="auto"/>
                  </w:divBdr>
                </w:div>
                <w:div w:id="955990194">
                  <w:marLeft w:val="0"/>
                  <w:marRight w:val="0"/>
                  <w:marTop w:val="0"/>
                  <w:marBottom w:val="0"/>
                  <w:divBdr>
                    <w:top w:val="none" w:sz="0" w:space="0" w:color="auto"/>
                    <w:left w:val="none" w:sz="0" w:space="0" w:color="auto"/>
                    <w:bottom w:val="none" w:sz="0" w:space="0" w:color="auto"/>
                    <w:right w:val="none" w:sz="0" w:space="0" w:color="auto"/>
                  </w:divBdr>
                </w:div>
              </w:divsChild>
            </w:div>
            <w:div w:id="771900445">
              <w:marLeft w:val="0"/>
              <w:marRight w:val="0"/>
              <w:marTop w:val="0"/>
              <w:marBottom w:val="0"/>
              <w:divBdr>
                <w:top w:val="none" w:sz="0" w:space="0" w:color="auto"/>
                <w:left w:val="none" w:sz="0" w:space="0" w:color="auto"/>
                <w:bottom w:val="none" w:sz="0" w:space="0" w:color="auto"/>
                <w:right w:val="none" w:sz="0" w:space="0" w:color="auto"/>
              </w:divBdr>
              <w:divsChild>
                <w:div w:id="2068604453">
                  <w:marLeft w:val="0"/>
                  <w:marRight w:val="0"/>
                  <w:marTop w:val="0"/>
                  <w:marBottom w:val="0"/>
                  <w:divBdr>
                    <w:top w:val="none" w:sz="0" w:space="0" w:color="auto"/>
                    <w:left w:val="none" w:sz="0" w:space="0" w:color="auto"/>
                    <w:bottom w:val="none" w:sz="0" w:space="0" w:color="auto"/>
                    <w:right w:val="none" w:sz="0" w:space="0" w:color="auto"/>
                  </w:divBdr>
                </w:div>
                <w:div w:id="844592351">
                  <w:marLeft w:val="0"/>
                  <w:marRight w:val="0"/>
                  <w:marTop w:val="0"/>
                  <w:marBottom w:val="0"/>
                  <w:divBdr>
                    <w:top w:val="none" w:sz="0" w:space="0" w:color="auto"/>
                    <w:left w:val="none" w:sz="0" w:space="0" w:color="auto"/>
                    <w:bottom w:val="none" w:sz="0" w:space="0" w:color="auto"/>
                    <w:right w:val="none" w:sz="0" w:space="0" w:color="auto"/>
                  </w:divBdr>
                </w:div>
                <w:div w:id="813137534">
                  <w:marLeft w:val="0"/>
                  <w:marRight w:val="0"/>
                  <w:marTop w:val="0"/>
                  <w:marBottom w:val="0"/>
                  <w:divBdr>
                    <w:top w:val="none" w:sz="0" w:space="0" w:color="auto"/>
                    <w:left w:val="none" w:sz="0" w:space="0" w:color="auto"/>
                    <w:bottom w:val="none" w:sz="0" w:space="0" w:color="auto"/>
                    <w:right w:val="none" w:sz="0" w:space="0" w:color="auto"/>
                  </w:divBdr>
                </w:div>
                <w:div w:id="1344815898">
                  <w:marLeft w:val="0"/>
                  <w:marRight w:val="0"/>
                  <w:marTop w:val="0"/>
                  <w:marBottom w:val="0"/>
                  <w:divBdr>
                    <w:top w:val="none" w:sz="0" w:space="0" w:color="auto"/>
                    <w:left w:val="none" w:sz="0" w:space="0" w:color="auto"/>
                    <w:bottom w:val="none" w:sz="0" w:space="0" w:color="auto"/>
                    <w:right w:val="none" w:sz="0" w:space="0" w:color="auto"/>
                  </w:divBdr>
                </w:div>
                <w:div w:id="1318802687">
                  <w:marLeft w:val="0"/>
                  <w:marRight w:val="0"/>
                  <w:marTop w:val="0"/>
                  <w:marBottom w:val="0"/>
                  <w:divBdr>
                    <w:top w:val="none" w:sz="0" w:space="0" w:color="auto"/>
                    <w:left w:val="none" w:sz="0" w:space="0" w:color="auto"/>
                    <w:bottom w:val="none" w:sz="0" w:space="0" w:color="auto"/>
                    <w:right w:val="none" w:sz="0" w:space="0" w:color="auto"/>
                  </w:divBdr>
                </w:div>
                <w:div w:id="1263731106">
                  <w:marLeft w:val="0"/>
                  <w:marRight w:val="0"/>
                  <w:marTop w:val="0"/>
                  <w:marBottom w:val="0"/>
                  <w:divBdr>
                    <w:top w:val="none" w:sz="0" w:space="0" w:color="auto"/>
                    <w:left w:val="none" w:sz="0" w:space="0" w:color="auto"/>
                    <w:bottom w:val="none" w:sz="0" w:space="0" w:color="auto"/>
                    <w:right w:val="none" w:sz="0" w:space="0" w:color="auto"/>
                  </w:divBdr>
                </w:div>
              </w:divsChild>
            </w:div>
            <w:div w:id="752163473">
              <w:marLeft w:val="0"/>
              <w:marRight w:val="0"/>
              <w:marTop w:val="0"/>
              <w:marBottom w:val="0"/>
              <w:divBdr>
                <w:top w:val="none" w:sz="0" w:space="0" w:color="auto"/>
                <w:left w:val="none" w:sz="0" w:space="0" w:color="auto"/>
                <w:bottom w:val="none" w:sz="0" w:space="0" w:color="auto"/>
                <w:right w:val="none" w:sz="0" w:space="0" w:color="auto"/>
              </w:divBdr>
              <w:divsChild>
                <w:div w:id="627323426">
                  <w:marLeft w:val="0"/>
                  <w:marRight w:val="0"/>
                  <w:marTop w:val="0"/>
                  <w:marBottom w:val="0"/>
                  <w:divBdr>
                    <w:top w:val="none" w:sz="0" w:space="0" w:color="auto"/>
                    <w:left w:val="none" w:sz="0" w:space="0" w:color="auto"/>
                    <w:bottom w:val="none" w:sz="0" w:space="0" w:color="auto"/>
                    <w:right w:val="none" w:sz="0" w:space="0" w:color="auto"/>
                  </w:divBdr>
                </w:div>
                <w:div w:id="1368411005">
                  <w:marLeft w:val="0"/>
                  <w:marRight w:val="0"/>
                  <w:marTop w:val="0"/>
                  <w:marBottom w:val="0"/>
                  <w:divBdr>
                    <w:top w:val="none" w:sz="0" w:space="0" w:color="auto"/>
                    <w:left w:val="none" w:sz="0" w:space="0" w:color="auto"/>
                    <w:bottom w:val="none" w:sz="0" w:space="0" w:color="auto"/>
                    <w:right w:val="none" w:sz="0" w:space="0" w:color="auto"/>
                  </w:divBdr>
                  <w:divsChild>
                    <w:div w:id="1522624237">
                      <w:marLeft w:val="0"/>
                      <w:marRight w:val="0"/>
                      <w:marTop w:val="0"/>
                      <w:marBottom w:val="0"/>
                      <w:divBdr>
                        <w:top w:val="none" w:sz="0" w:space="0" w:color="auto"/>
                        <w:left w:val="none" w:sz="0" w:space="0" w:color="auto"/>
                        <w:bottom w:val="none" w:sz="0" w:space="0" w:color="auto"/>
                        <w:right w:val="none" w:sz="0" w:space="0" w:color="auto"/>
                      </w:divBdr>
                    </w:div>
                    <w:div w:id="1097751530">
                      <w:marLeft w:val="0"/>
                      <w:marRight w:val="0"/>
                      <w:marTop w:val="0"/>
                      <w:marBottom w:val="0"/>
                      <w:divBdr>
                        <w:top w:val="none" w:sz="0" w:space="0" w:color="auto"/>
                        <w:left w:val="none" w:sz="0" w:space="0" w:color="auto"/>
                        <w:bottom w:val="none" w:sz="0" w:space="0" w:color="auto"/>
                        <w:right w:val="none" w:sz="0" w:space="0" w:color="auto"/>
                      </w:divBdr>
                    </w:div>
                    <w:div w:id="958606533">
                      <w:marLeft w:val="0"/>
                      <w:marRight w:val="0"/>
                      <w:marTop w:val="0"/>
                      <w:marBottom w:val="0"/>
                      <w:divBdr>
                        <w:top w:val="none" w:sz="0" w:space="0" w:color="auto"/>
                        <w:left w:val="none" w:sz="0" w:space="0" w:color="auto"/>
                        <w:bottom w:val="none" w:sz="0" w:space="0" w:color="auto"/>
                        <w:right w:val="none" w:sz="0" w:space="0" w:color="auto"/>
                      </w:divBdr>
                    </w:div>
                    <w:div w:id="288782303">
                      <w:marLeft w:val="0"/>
                      <w:marRight w:val="0"/>
                      <w:marTop w:val="0"/>
                      <w:marBottom w:val="0"/>
                      <w:divBdr>
                        <w:top w:val="none" w:sz="0" w:space="0" w:color="auto"/>
                        <w:left w:val="none" w:sz="0" w:space="0" w:color="auto"/>
                        <w:bottom w:val="none" w:sz="0" w:space="0" w:color="auto"/>
                        <w:right w:val="none" w:sz="0" w:space="0" w:color="auto"/>
                      </w:divBdr>
                    </w:div>
                  </w:divsChild>
                </w:div>
                <w:div w:id="127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67">
          <w:marLeft w:val="0"/>
          <w:marRight w:val="0"/>
          <w:marTop w:val="0"/>
          <w:marBottom w:val="0"/>
          <w:divBdr>
            <w:top w:val="none" w:sz="0" w:space="0" w:color="auto"/>
            <w:left w:val="none" w:sz="0" w:space="0" w:color="auto"/>
            <w:bottom w:val="none" w:sz="0" w:space="0" w:color="auto"/>
            <w:right w:val="none" w:sz="0" w:space="0" w:color="auto"/>
          </w:divBdr>
          <w:divsChild>
            <w:div w:id="128477630">
              <w:marLeft w:val="0"/>
              <w:marRight w:val="0"/>
              <w:marTop w:val="0"/>
              <w:marBottom w:val="0"/>
              <w:divBdr>
                <w:top w:val="none" w:sz="0" w:space="0" w:color="auto"/>
                <w:left w:val="none" w:sz="0" w:space="0" w:color="auto"/>
                <w:bottom w:val="none" w:sz="0" w:space="0" w:color="auto"/>
                <w:right w:val="none" w:sz="0" w:space="0" w:color="auto"/>
              </w:divBdr>
              <w:divsChild>
                <w:div w:id="1872722095">
                  <w:marLeft w:val="0"/>
                  <w:marRight w:val="0"/>
                  <w:marTop w:val="0"/>
                  <w:marBottom w:val="0"/>
                  <w:divBdr>
                    <w:top w:val="none" w:sz="0" w:space="0" w:color="auto"/>
                    <w:left w:val="none" w:sz="0" w:space="0" w:color="auto"/>
                    <w:bottom w:val="none" w:sz="0" w:space="0" w:color="auto"/>
                    <w:right w:val="none" w:sz="0" w:space="0" w:color="auto"/>
                  </w:divBdr>
                </w:div>
              </w:divsChild>
            </w:div>
            <w:div w:id="1288507667">
              <w:marLeft w:val="0"/>
              <w:marRight w:val="0"/>
              <w:marTop w:val="0"/>
              <w:marBottom w:val="0"/>
              <w:divBdr>
                <w:top w:val="none" w:sz="0" w:space="0" w:color="auto"/>
                <w:left w:val="none" w:sz="0" w:space="0" w:color="auto"/>
                <w:bottom w:val="none" w:sz="0" w:space="0" w:color="auto"/>
                <w:right w:val="none" w:sz="0" w:space="0" w:color="auto"/>
              </w:divBdr>
              <w:divsChild>
                <w:div w:id="1250971100">
                  <w:marLeft w:val="0"/>
                  <w:marRight w:val="0"/>
                  <w:marTop w:val="0"/>
                  <w:marBottom w:val="0"/>
                  <w:divBdr>
                    <w:top w:val="none" w:sz="0" w:space="0" w:color="auto"/>
                    <w:left w:val="none" w:sz="0" w:space="0" w:color="auto"/>
                    <w:bottom w:val="none" w:sz="0" w:space="0" w:color="auto"/>
                    <w:right w:val="none" w:sz="0" w:space="0" w:color="auto"/>
                  </w:divBdr>
                </w:div>
                <w:div w:id="513030605">
                  <w:marLeft w:val="0"/>
                  <w:marRight w:val="0"/>
                  <w:marTop w:val="0"/>
                  <w:marBottom w:val="0"/>
                  <w:divBdr>
                    <w:top w:val="none" w:sz="0" w:space="0" w:color="auto"/>
                    <w:left w:val="none" w:sz="0" w:space="0" w:color="auto"/>
                    <w:bottom w:val="none" w:sz="0" w:space="0" w:color="auto"/>
                    <w:right w:val="none" w:sz="0" w:space="0" w:color="auto"/>
                  </w:divBdr>
                </w:div>
                <w:div w:id="32309842">
                  <w:marLeft w:val="0"/>
                  <w:marRight w:val="0"/>
                  <w:marTop w:val="0"/>
                  <w:marBottom w:val="0"/>
                  <w:divBdr>
                    <w:top w:val="none" w:sz="0" w:space="0" w:color="auto"/>
                    <w:left w:val="none" w:sz="0" w:space="0" w:color="auto"/>
                    <w:bottom w:val="none" w:sz="0" w:space="0" w:color="auto"/>
                    <w:right w:val="none" w:sz="0" w:space="0" w:color="auto"/>
                  </w:divBdr>
                </w:div>
                <w:div w:id="463475105">
                  <w:marLeft w:val="0"/>
                  <w:marRight w:val="0"/>
                  <w:marTop w:val="0"/>
                  <w:marBottom w:val="0"/>
                  <w:divBdr>
                    <w:top w:val="none" w:sz="0" w:space="0" w:color="auto"/>
                    <w:left w:val="none" w:sz="0" w:space="0" w:color="auto"/>
                    <w:bottom w:val="none" w:sz="0" w:space="0" w:color="auto"/>
                    <w:right w:val="none" w:sz="0" w:space="0" w:color="auto"/>
                  </w:divBdr>
                </w:div>
              </w:divsChild>
            </w:div>
            <w:div w:id="1414477016">
              <w:marLeft w:val="0"/>
              <w:marRight w:val="0"/>
              <w:marTop w:val="0"/>
              <w:marBottom w:val="0"/>
              <w:divBdr>
                <w:top w:val="none" w:sz="0" w:space="0" w:color="auto"/>
                <w:left w:val="none" w:sz="0" w:space="0" w:color="auto"/>
                <w:bottom w:val="none" w:sz="0" w:space="0" w:color="auto"/>
                <w:right w:val="none" w:sz="0" w:space="0" w:color="auto"/>
              </w:divBdr>
              <w:divsChild>
                <w:div w:id="3367329">
                  <w:marLeft w:val="0"/>
                  <w:marRight w:val="0"/>
                  <w:marTop w:val="0"/>
                  <w:marBottom w:val="0"/>
                  <w:divBdr>
                    <w:top w:val="none" w:sz="0" w:space="0" w:color="auto"/>
                    <w:left w:val="none" w:sz="0" w:space="0" w:color="auto"/>
                    <w:bottom w:val="none" w:sz="0" w:space="0" w:color="auto"/>
                    <w:right w:val="none" w:sz="0" w:space="0" w:color="auto"/>
                  </w:divBdr>
                </w:div>
                <w:div w:id="2055495943">
                  <w:marLeft w:val="0"/>
                  <w:marRight w:val="0"/>
                  <w:marTop w:val="0"/>
                  <w:marBottom w:val="0"/>
                  <w:divBdr>
                    <w:top w:val="none" w:sz="0" w:space="0" w:color="auto"/>
                    <w:left w:val="none" w:sz="0" w:space="0" w:color="auto"/>
                    <w:bottom w:val="none" w:sz="0" w:space="0" w:color="auto"/>
                    <w:right w:val="none" w:sz="0" w:space="0" w:color="auto"/>
                  </w:divBdr>
                </w:div>
                <w:div w:id="2063942618">
                  <w:marLeft w:val="0"/>
                  <w:marRight w:val="0"/>
                  <w:marTop w:val="0"/>
                  <w:marBottom w:val="0"/>
                  <w:divBdr>
                    <w:top w:val="none" w:sz="0" w:space="0" w:color="auto"/>
                    <w:left w:val="none" w:sz="0" w:space="0" w:color="auto"/>
                    <w:bottom w:val="none" w:sz="0" w:space="0" w:color="auto"/>
                    <w:right w:val="none" w:sz="0" w:space="0" w:color="auto"/>
                  </w:divBdr>
                </w:div>
                <w:div w:id="1249540927">
                  <w:marLeft w:val="0"/>
                  <w:marRight w:val="0"/>
                  <w:marTop w:val="0"/>
                  <w:marBottom w:val="0"/>
                  <w:divBdr>
                    <w:top w:val="none" w:sz="0" w:space="0" w:color="auto"/>
                    <w:left w:val="none" w:sz="0" w:space="0" w:color="auto"/>
                    <w:bottom w:val="none" w:sz="0" w:space="0" w:color="auto"/>
                    <w:right w:val="none" w:sz="0" w:space="0" w:color="auto"/>
                  </w:divBdr>
                  <w:divsChild>
                    <w:div w:id="532496907">
                      <w:marLeft w:val="0"/>
                      <w:marRight w:val="0"/>
                      <w:marTop w:val="0"/>
                      <w:marBottom w:val="0"/>
                      <w:divBdr>
                        <w:top w:val="none" w:sz="0" w:space="0" w:color="auto"/>
                        <w:left w:val="none" w:sz="0" w:space="0" w:color="auto"/>
                        <w:bottom w:val="none" w:sz="0" w:space="0" w:color="auto"/>
                        <w:right w:val="none" w:sz="0" w:space="0" w:color="auto"/>
                      </w:divBdr>
                    </w:div>
                    <w:div w:id="1085883359">
                      <w:marLeft w:val="0"/>
                      <w:marRight w:val="0"/>
                      <w:marTop w:val="0"/>
                      <w:marBottom w:val="0"/>
                      <w:divBdr>
                        <w:top w:val="none" w:sz="0" w:space="0" w:color="auto"/>
                        <w:left w:val="none" w:sz="0" w:space="0" w:color="auto"/>
                        <w:bottom w:val="none" w:sz="0" w:space="0" w:color="auto"/>
                        <w:right w:val="none" w:sz="0" w:space="0" w:color="auto"/>
                      </w:divBdr>
                    </w:div>
                    <w:div w:id="1464427415">
                      <w:marLeft w:val="0"/>
                      <w:marRight w:val="0"/>
                      <w:marTop w:val="0"/>
                      <w:marBottom w:val="0"/>
                      <w:divBdr>
                        <w:top w:val="none" w:sz="0" w:space="0" w:color="auto"/>
                        <w:left w:val="none" w:sz="0" w:space="0" w:color="auto"/>
                        <w:bottom w:val="none" w:sz="0" w:space="0" w:color="auto"/>
                        <w:right w:val="none" w:sz="0" w:space="0" w:color="auto"/>
                      </w:divBdr>
                    </w:div>
                  </w:divsChild>
                </w:div>
                <w:div w:id="1171094132">
                  <w:marLeft w:val="0"/>
                  <w:marRight w:val="0"/>
                  <w:marTop w:val="0"/>
                  <w:marBottom w:val="0"/>
                  <w:divBdr>
                    <w:top w:val="none" w:sz="0" w:space="0" w:color="auto"/>
                    <w:left w:val="none" w:sz="0" w:space="0" w:color="auto"/>
                    <w:bottom w:val="none" w:sz="0" w:space="0" w:color="auto"/>
                    <w:right w:val="none" w:sz="0" w:space="0" w:color="auto"/>
                  </w:divBdr>
                </w:div>
              </w:divsChild>
            </w:div>
            <w:div w:id="2143887919">
              <w:marLeft w:val="0"/>
              <w:marRight w:val="0"/>
              <w:marTop w:val="0"/>
              <w:marBottom w:val="0"/>
              <w:divBdr>
                <w:top w:val="none" w:sz="0" w:space="0" w:color="auto"/>
                <w:left w:val="none" w:sz="0" w:space="0" w:color="auto"/>
                <w:bottom w:val="none" w:sz="0" w:space="0" w:color="auto"/>
                <w:right w:val="none" w:sz="0" w:space="0" w:color="auto"/>
              </w:divBdr>
              <w:divsChild>
                <w:div w:id="1791585183">
                  <w:marLeft w:val="0"/>
                  <w:marRight w:val="0"/>
                  <w:marTop w:val="0"/>
                  <w:marBottom w:val="0"/>
                  <w:divBdr>
                    <w:top w:val="none" w:sz="0" w:space="0" w:color="auto"/>
                    <w:left w:val="none" w:sz="0" w:space="0" w:color="auto"/>
                    <w:bottom w:val="none" w:sz="0" w:space="0" w:color="auto"/>
                    <w:right w:val="none" w:sz="0" w:space="0" w:color="auto"/>
                  </w:divBdr>
                </w:div>
                <w:div w:id="1381633185">
                  <w:marLeft w:val="0"/>
                  <w:marRight w:val="0"/>
                  <w:marTop w:val="0"/>
                  <w:marBottom w:val="0"/>
                  <w:divBdr>
                    <w:top w:val="none" w:sz="0" w:space="0" w:color="auto"/>
                    <w:left w:val="none" w:sz="0" w:space="0" w:color="auto"/>
                    <w:bottom w:val="none" w:sz="0" w:space="0" w:color="auto"/>
                    <w:right w:val="none" w:sz="0" w:space="0" w:color="auto"/>
                  </w:divBdr>
                </w:div>
                <w:div w:id="283771682">
                  <w:marLeft w:val="0"/>
                  <w:marRight w:val="0"/>
                  <w:marTop w:val="0"/>
                  <w:marBottom w:val="0"/>
                  <w:divBdr>
                    <w:top w:val="none" w:sz="0" w:space="0" w:color="auto"/>
                    <w:left w:val="none" w:sz="0" w:space="0" w:color="auto"/>
                    <w:bottom w:val="none" w:sz="0" w:space="0" w:color="auto"/>
                    <w:right w:val="none" w:sz="0" w:space="0" w:color="auto"/>
                  </w:divBdr>
                </w:div>
                <w:div w:id="899245880">
                  <w:marLeft w:val="0"/>
                  <w:marRight w:val="0"/>
                  <w:marTop w:val="0"/>
                  <w:marBottom w:val="0"/>
                  <w:divBdr>
                    <w:top w:val="none" w:sz="0" w:space="0" w:color="auto"/>
                    <w:left w:val="none" w:sz="0" w:space="0" w:color="auto"/>
                    <w:bottom w:val="none" w:sz="0" w:space="0" w:color="auto"/>
                    <w:right w:val="none" w:sz="0" w:space="0" w:color="auto"/>
                  </w:divBdr>
                </w:div>
              </w:divsChild>
            </w:div>
            <w:div w:id="885608081">
              <w:marLeft w:val="0"/>
              <w:marRight w:val="0"/>
              <w:marTop w:val="0"/>
              <w:marBottom w:val="0"/>
              <w:divBdr>
                <w:top w:val="none" w:sz="0" w:space="0" w:color="auto"/>
                <w:left w:val="none" w:sz="0" w:space="0" w:color="auto"/>
                <w:bottom w:val="none" w:sz="0" w:space="0" w:color="auto"/>
                <w:right w:val="none" w:sz="0" w:space="0" w:color="auto"/>
              </w:divBdr>
              <w:divsChild>
                <w:div w:id="2119326748">
                  <w:marLeft w:val="0"/>
                  <w:marRight w:val="0"/>
                  <w:marTop w:val="0"/>
                  <w:marBottom w:val="0"/>
                  <w:divBdr>
                    <w:top w:val="none" w:sz="0" w:space="0" w:color="auto"/>
                    <w:left w:val="none" w:sz="0" w:space="0" w:color="auto"/>
                    <w:bottom w:val="none" w:sz="0" w:space="0" w:color="auto"/>
                    <w:right w:val="none" w:sz="0" w:space="0" w:color="auto"/>
                  </w:divBdr>
                </w:div>
                <w:div w:id="1156920652">
                  <w:marLeft w:val="0"/>
                  <w:marRight w:val="0"/>
                  <w:marTop w:val="0"/>
                  <w:marBottom w:val="0"/>
                  <w:divBdr>
                    <w:top w:val="none" w:sz="0" w:space="0" w:color="auto"/>
                    <w:left w:val="none" w:sz="0" w:space="0" w:color="auto"/>
                    <w:bottom w:val="none" w:sz="0" w:space="0" w:color="auto"/>
                    <w:right w:val="none" w:sz="0" w:space="0" w:color="auto"/>
                  </w:divBdr>
                </w:div>
                <w:div w:id="808979451">
                  <w:marLeft w:val="0"/>
                  <w:marRight w:val="0"/>
                  <w:marTop w:val="0"/>
                  <w:marBottom w:val="0"/>
                  <w:divBdr>
                    <w:top w:val="none" w:sz="0" w:space="0" w:color="auto"/>
                    <w:left w:val="none" w:sz="0" w:space="0" w:color="auto"/>
                    <w:bottom w:val="none" w:sz="0" w:space="0" w:color="auto"/>
                    <w:right w:val="none" w:sz="0" w:space="0" w:color="auto"/>
                  </w:divBdr>
                </w:div>
              </w:divsChild>
            </w:div>
            <w:div w:id="237328938">
              <w:marLeft w:val="0"/>
              <w:marRight w:val="0"/>
              <w:marTop w:val="0"/>
              <w:marBottom w:val="0"/>
              <w:divBdr>
                <w:top w:val="none" w:sz="0" w:space="0" w:color="auto"/>
                <w:left w:val="none" w:sz="0" w:space="0" w:color="auto"/>
                <w:bottom w:val="none" w:sz="0" w:space="0" w:color="auto"/>
                <w:right w:val="none" w:sz="0" w:space="0" w:color="auto"/>
              </w:divBdr>
              <w:divsChild>
                <w:div w:id="817234518">
                  <w:marLeft w:val="0"/>
                  <w:marRight w:val="0"/>
                  <w:marTop w:val="0"/>
                  <w:marBottom w:val="0"/>
                  <w:divBdr>
                    <w:top w:val="none" w:sz="0" w:space="0" w:color="auto"/>
                    <w:left w:val="none" w:sz="0" w:space="0" w:color="auto"/>
                    <w:bottom w:val="none" w:sz="0" w:space="0" w:color="auto"/>
                    <w:right w:val="none" w:sz="0" w:space="0" w:color="auto"/>
                  </w:divBdr>
                </w:div>
                <w:div w:id="481581173">
                  <w:marLeft w:val="0"/>
                  <w:marRight w:val="0"/>
                  <w:marTop w:val="0"/>
                  <w:marBottom w:val="0"/>
                  <w:divBdr>
                    <w:top w:val="none" w:sz="0" w:space="0" w:color="auto"/>
                    <w:left w:val="none" w:sz="0" w:space="0" w:color="auto"/>
                    <w:bottom w:val="none" w:sz="0" w:space="0" w:color="auto"/>
                    <w:right w:val="none" w:sz="0" w:space="0" w:color="auto"/>
                  </w:divBdr>
                </w:div>
                <w:div w:id="615018297">
                  <w:marLeft w:val="0"/>
                  <w:marRight w:val="0"/>
                  <w:marTop w:val="0"/>
                  <w:marBottom w:val="0"/>
                  <w:divBdr>
                    <w:top w:val="none" w:sz="0" w:space="0" w:color="auto"/>
                    <w:left w:val="none" w:sz="0" w:space="0" w:color="auto"/>
                    <w:bottom w:val="none" w:sz="0" w:space="0" w:color="auto"/>
                    <w:right w:val="none" w:sz="0" w:space="0" w:color="auto"/>
                  </w:divBdr>
                </w:div>
              </w:divsChild>
            </w:div>
            <w:div w:id="1714034584">
              <w:marLeft w:val="0"/>
              <w:marRight w:val="0"/>
              <w:marTop w:val="0"/>
              <w:marBottom w:val="0"/>
              <w:divBdr>
                <w:top w:val="none" w:sz="0" w:space="0" w:color="auto"/>
                <w:left w:val="none" w:sz="0" w:space="0" w:color="auto"/>
                <w:bottom w:val="none" w:sz="0" w:space="0" w:color="auto"/>
                <w:right w:val="none" w:sz="0" w:space="0" w:color="auto"/>
              </w:divBdr>
              <w:divsChild>
                <w:div w:id="780493805">
                  <w:marLeft w:val="0"/>
                  <w:marRight w:val="0"/>
                  <w:marTop w:val="0"/>
                  <w:marBottom w:val="0"/>
                  <w:divBdr>
                    <w:top w:val="none" w:sz="0" w:space="0" w:color="auto"/>
                    <w:left w:val="none" w:sz="0" w:space="0" w:color="auto"/>
                    <w:bottom w:val="none" w:sz="0" w:space="0" w:color="auto"/>
                    <w:right w:val="none" w:sz="0" w:space="0" w:color="auto"/>
                  </w:divBdr>
                </w:div>
                <w:div w:id="747191343">
                  <w:marLeft w:val="0"/>
                  <w:marRight w:val="0"/>
                  <w:marTop w:val="0"/>
                  <w:marBottom w:val="0"/>
                  <w:divBdr>
                    <w:top w:val="none" w:sz="0" w:space="0" w:color="auto"/>
                    <w:left w:val="none" w:sz="0" w:space="0" w:color="auto"/>
                    <w:bottom w:val="none" w:sz="0" w:space="0" w:color="auto"/>
                    <w:right w:val="none" w:sz="0" w:space="0" w:color="auto"/>
                  </w:divBdr>
                </w:div>
                <w:div w:id="1906649113">
                  <w:marLeft w:val="0"/>
                  <w:marRight w:val="0"/>
                  <w:marTop w:val="0"/>
                  <w:marBottom w:val="0"/>
                  <w:divBdr>
                    <w:top w:val="none" w:sz="0" w:space="0" w:color="auto"/>
                    <w:left w:val="none" w:sz="0" w:space="0" w:color="auto"/>
                    <w:bottom w:val="none" w:sz="0" w:space="0" w:color="auto"/>
                    <w:right w:val="none" w:sz="0" w:space="0" w:color="auto"/>
                  </w:divBdr>
                </w:div>
                <w:div w:id="1569850274">
                  <w:marLeft w:val="0"/>
                  <w:marRight w:val="0"/>
                  <w:marTop w:val="0"/>
                  <w:marBottom w:val="0"/>
                  <w:divBdr>
                    <w:top w:val="none" w:sz="0" w:space="0" w:color="auto"/>
                    <w:left w:val="none" w:sz="0" w:space="0" w:color="auto"/>
                    <w:bottom w:val="none" w:sz="0" w:space="0" w:color="auto"/>
                    <w:right w:val="none" w:sz="0" w:space="0" w:color="auto"/>
                  </w:divBdr>
                </w:div>
              </w:divsChild>
            </w:div>
            <w:div w:id="383526628">
              <w:marLeft w:val="0"/>
              <w:marRight w:val="0"/>
              <w:marTop w:val="0"/>
              <w:marBottom w:val="0"/>
              <w:divBdr>
                <w:top w:val="none" w:sz="0" w:space="0" w:color="auto"/>
                <w:left w:val="none" w:sz="0" w:space="0" w:color="auto"/>
                <w:bottom w:val="none" w:sz="0" w:space="0" w:color="auto"/>
                <w:right w:val="none" w:sz="0" w:space="0" w:color="auto"/>
              </w:divBdr>
              <w:divsChild>
                <w:div w:id="1108306885">
                  <w:marLeft w:val="0"/>
                  <w:marRight w:val="0"/>
                  <w:marTop w:val="0"/>
                  <w:marBottom w:val="0"/>
                  <w:divBdr>
                    <w:top w:val="none" w:sz="0" w:space="0" w:color="auto"/>
                    <w:left w:val="none" w:sz="0" w:space="0" w:color="auto"/>
                    <w:bottom w:val="none" w:sz="0" w:space="0" w:color="auto"/>
                    <w:right w:val="none" w:sz="0" w:space="0" w:color="auto"/>
                  </w:divBdr>
                </w:div>
                <w:div w:id="473447562">
                  <w:marLeft w:val="0"/>
                  <w:marRight w:val="0"/>
                  <w:marTop w:val="0"/>
                  <w:marBottom w:val="0"/>
                  <w:divBdr>
                    <w:top w:val="none" w:sz="0" w:space="0" w:color="auto"/>
                    <w:left w:val="none" w:sz="0" w:space="0" w:color="auto"/>
                    <w:bottom w:val="none" w:sz="0" w:space="0" w:color="auto"/>
                    <w:right w:val="none" w:sz="0" w:space="0" w:color="auto"/>
                  </w:divBdr>
                </w:div>
                <w:div w:id="422380315">
                  <w:marLeft w:val="0"/>
                  <w:marRight w:val="0"/>
                  <w:marTop w:val="0"/>
                  <w:marBottom w:val="0"/>
                  <w:divBdr>
                    <w:top w:val="none" w:sz="0" w:space="0" w:color="auto"/>
                    <w:left w:val="none" w:sz="0" w:space="0" w:color="auto"/>
                    <w:bottom w:val="none" w:sz="0" w:space="0" w:color="auto"/>
                    <w:right w:val="none" w:sz="0" w:space="0" w:color="auto"/>
                  </w:divBdr>
                </w:div>
                <w:div w:id="934242344">
                  <w:marLeft w:val="0"/>
                  <w:marRight w:val="0"/>
                  <w:marTop w:val="0"/>
                  <w:marBottom w:val="0"/>
                  <w:divBdr>
                    <w:top w:val="none" w:sz="0" w:space="0" w:color="auto"/>
                    <w:left w:val="none" w:sz="0" w:space="0" w:color="auto"/>
                    <w:bottom w:val="none" w:sz="0" w:space="0" w:color="auto"/>
                    <w:right w:val="none" w:sz="0" w:space="0" w:color="auto"/>
                  </w:divBdr>
                </w:div>
                <w:div w:id="1754738564">
                  <w:marLeft w:val="0"/>
                  <w:marRight w:val="0"/>
                  <w:marTop w:val="0"/>
                  <w:marBottom w:val="0"/>
                  <w:divBdr>
                    <w:top w:val="none" w:sz="0" w:space="0" w:color="auto"/>
                    <w:left w:val="none" w:sz="0" w:space="0" w:color="auto"/>
                    <w:bottom w:val="none" w:sz="0" w:space="0" w:color="auto"/>
                    <w:right w:val="none" w:sz="0" w:space="0" w:color="auto"/>
                  </w:divBdr>
                </w:div>
                <w:div w:id="1635600673">
                  <w:marLeft w:val="0"/>
                  <w:marRight w:val="0"/>
                  <w:marTop w:val="0"/>
                  <w:marBottom w:val="0"/>
                  <w:divBdr>
                    <w:top w:val="none" w:sz="0" w:space="0" w:color="auto"/>
                    <w:left w:val="none" w:sz="0" w:space="0" w:color="auto"/>
                    <w:bottom w:val="none" w:sz="0" w:space="0" w:color="auto"/>
                    <w:right w:val="none" w:sz="0" w:space="0" w:color="auto"/>
                  </w:divBdr>
                </w:div>
              </w:divsChild>
            </w:div>
            <w:div w:id="569119046">
              <w:marLeft w:val="0"/>
              <w:marRight w:val="0"/>
              <w:marTop w:val="0"/>
              <w:marBottom w:val="0"/>
              <w:divBdr>
                <w:top w:val="none" w:sz="0" w:space="0" w:color="auto"/>
                <w:left w:val="none" w:sz="0" w:space="0" w:color="auto"/>
                <w:bottom w:val="none" w:sz="0" w:space="0" w:color="auto"/>
                <w:right w:val="none" w:sz="0" w:space="0" w:color="auto"/>
              </w:divBdr>
              <w:divsChild>
                <w:div w:id="10838080">
                  <w:marLeft w:val="0"/>
                  <w:marRight w:val="0"/>
                  <w:marTop w:val="0"/>
                  <w:marBottom w:val="0"/>
                  <w:divBdr>
                    <w:top w:val="none" w:sz="0" w:space="0" w:color="auto"/>
                    <w:left w:val="none" w:sz="0" w:space="0" w:color="auto"/>
                    <w:bottom w:val="none" w:sz="0" w:space="0" w:color="auto"/>
                    <w:right w:val="none" w:sz="0" w:space="0" w:color="auto"/>
                  </w:divBdr>
                </w:div>
              </w:divsChild>
            </w:div>
            <w:div w:id="1191258899">
              <w:marLeft w:val="0"/>
              <w:marRight w:val="0"/>
              <w:marTop w:val="0"/>
              <w:marBottom w:val="0"/>
              <w:divBdr>
                <w:top w:val="none" w:sz="0" w:space="0" w:color="auto"/>
                <w:left w:val="none" w:sz="0" w:space="0" w:color="auto"/>
                <w:bottom w:val="none" w:sz="0" w:space="0" w:color="auto"/>
                <w:right w:val="none" w:sz="0" w:space="0" w:color="auto"/>
              </w:divBdr>
              <w:divsChild>
                <w:div w:id="789663495">
                  <w:marLeft w:val="0"/>
                  <w:marRight w:val="0"/>
                  <w:marTop w:val="0"/>
                  <w:marBottom w:val="0"/>
                  <w:divBdr>
                    <w:top w:val="none" w:sz="0" w:space="0" w:color="auto"/>
                    <w:left w:val="none" w:sz="0" w:space="0" w:color="auto"/>
                    <w:bottom w:val="none" w:sz="0" w:space="0" w:color="auto"/>
                    <w:right w:val="none" w:sz="0" w:space="0" w:color="auto"/>
                  </w:divBdr>
                </w:div>
                <w:div w:id="13995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08890">
          <w:marLeft w:val="0"/>
          <w:marRight w:val="0"/>
          <w:marTop w:val="0"/>
          <w:marBottom w:val="0"/>
          <w:divBdr>
            <w:top w:val="none" w:sz="0" w:space="0" w:color="auto"/>
            <w:left w:val="none" w:sz="0" w:space="0" w:color="auto"/>
            <w:bottom w:val="none" w:sz="0" w:space="0" w:color="auto"/>
            <w:right w:val="none" w:sz="0" w:space="0" w:color="auto"/>
          </w:divBdr>
          <w:divsChild>
            <w:div w:id="1481727272">
              <w:marLeft w:val="0"/>
              <w:marRight w:val="0"/>
              <w:marTop w:val="0"/>
              <w:marBottom w:val="0"/>
              <w:divBdr>
                <w:top w:val="none" w:sz="0" w:space="0" w:color="auto"/>
                <w:left w:val="none" w:sz="0" w:space="0" w:color="auto"/>
                <w:bottom w:val="none" w:sz="0" w:space="0" w:color="auto"/>
                <w:right w:val="none" w:sz="0" w:space="0" w:color="auto"/>
              </w:divBdr>
              <w:divsChild>
                <w:div w:id="1911033908">
                  <w:marLeft w:val="0"/>
                  <w:marRight w:val="0"/>
                  <w:marTop w:val="0"/>
                  <w:marBottom w:val="0"/>
                  <w:divBdr>
                    <w:top w:val="none" w:sz="0" w:space="0" w:color="auto"/>
                    <w:left w:val="none" w:sz="0" w:space="0" w:color="auto"/>
                    <w:bottom w:val="none" w:sz="0" w:space="0" w:color="auto"/>
                    <w:right w:val="none" w:sz="0" w:space="0" w:color="auto"/>
                  </w:divBdr>
                </w:div>
                <w:div w:id="642275755">
                  <w:marLeft w:val="0"/>
                  <w:marRight w:val="0"/>
                  <w:marTop w:val="0"/>
                  <w:marBottom w:val="0"/>
                  <w:divBdr>
                    <w:top w:val="none" w:sz="0" w:space="0" w:color="auto"/>
                    <w:left w:val="none" w:sz="0" w:space="0" w:color="auto"/>
                    <w:bottom w:val="none" w:sz="0" w:space="0" w:color="auto"/>
                    <w:right w:val="none" w:sz="0" w:space="0" w:color="auto"/>
                  </w:divBdr>
                </w:div>
                <w:div w:id="157812361">
                  <w:marLeft w:val="0"/>
                  <w:marRight w:val="0"/>
                  <w:marTop w:val="0"/>
                  <w:marBottom w:val="0"/>
                  <w:divBdr>
                    <w:top w:val="none" w:sz="0" w:space="0" w:color="auto"/>
                    <w:left w:val="none" w:sz="0" w:space="0" w:color="auto"/>
                    <w:bottom w:val="none" w:sz="0" w:space="0" w:color="auto"/>
                    <w:right w:val="none" w:sz="0" w:space="0" w:color="auto"/>
                  </w:divBdr>
                  <w:divsChild>
                    <w:div w:id="527254287">
                      <w:marLeft w:val="0"/>
                      <w:marRight w:val="0"/>
                      <w:marTop w:val="0"/>
                      <w:marBottom w:val="0"/>
                      <w:divBdr>
                        <w:top w:val="none" w:sz="0" w:space="0" w:color="auto"/>
                        <w:left w:val="none" w:sz="0" w:space="0" w:color="auto"/>
                        <w:bottom w:val="none" w:sz="0" w:space="0" w:color="auto"/>
                        <w:right w:val="none" w:sz="0" w:space="0" w:color="auto"/>
                      </w:divBdr>
                    </w:div>
                    <w:div w:id="610280995">
                      <w:marLeft w:val="0"/>
                      <w:marRight w:val="0"/>
                      <w:marTop w:val="0"/>
                      <w:marBottom w:val="0"/>
                      <w:divBdr>
                        <w:top w:val="none" w:sz="0" w:space="0" w:color="auto"/>
                        <w:left w:val="none" w:sz="0" w:space="0" w:color="auto"/>
                        <w:bottom w:val="none" w:sz="0" w:space="0" w:color="auto"/>
                        <w:right w:val="none" w:sz="0" w:space="0" w:color="auto"/>
                      </w:divBdr>
                    </w:div>
                    <w:div w:id="376197290">
                      <w:marLeft w:val="0"/>
                      <w:marRight w:val="0"/>
                      <w:marTop w:val="0"/>
                      <w:marBottom w:val="0"/>
                      <w:divBdr>
                        <w:top w:val="none" w:sz="0" w:space="0" w:color="auto"/>
                        <w:left w:val="none" w:sz="0" w:space="0" w:color="auto"/>
                        <w:bottom w:val="none" w:sz="0" w:space="0" w:color="auto"/>
                        <w:right w:val="none" w:sz="0" w:space="0" w:color="auto"/>
                      </w:divBdr>
                    </w:div>
                    <w:div w:id="556472499">
                      <w:marLeft w:val="0"/>
                      <w:marRight w:val="0"/>
                      <w:marTop w:val="0"/>
                      <w:marBottom w:val="0"/>
                      <w:divBdr>
                        <w:top w:val="none" w:sz="0" w:space="0" w:color="auto"/>
                        <w:left w:val="none" w:sz="0" w:space="0" w:color="auto"/>
                        <w:bottom w:val="none" w:sz="0" w:space="0" w:color="auto"/>
                        <w:right w:val="none" w:sz="0" w:space="0" w:color="auto"/>
                      </w:divBdr>
                    </w:div>
                    <w:div w:id="358513624">
                      <w:marLeft w:val="0"/>
                      <w:marRight w:val="0"/>
                      <w:marTop w:val="0"/>
                      <w:marBottom w:val="0"/>
                      <w:divBdr>
                        <w:top w:val="none" w:sz="0" w:space="0" w:color="auto"/>
                        <w:left w:val="none" w:sz="0" w:space="0" w:color="auto"/>
                        <w:bottom w:val="none" w:sz="0" w:space="0" w:color="auto"/>
                        <w:right w:val="none" w:sz="0" w:space="0" w:color="auto"/>
                      </w:divBdr>
                    </w:div>
                    <w:div w:id="871068142">
                      <w:marLeft w:val="0"/>
                      <w:marRight w:val="0"/>
                      <w:marTop w:val="0"/>
                      <w:marBottom w:val="0"/>
                      <w:divBdr>
                        <w:top w:val="none" w:sz="0" w:space="0" w:color="auto"/>
                        <w:left w:val="none" w:sz="0" w:space="0" w:color="auto"/>
                        <w:bottom w:val="none" w:sz="0" w:space="0" w:color="auto"/>
                        <w:right w:val="none" w:sz="0" w:space="0" w:color="auto"/>
                      </w:divBdr>
                    </w:div>
                    <w:div w:id="1742143902">
                      <w:marLeft w:val="0"/>
                      <w:marRight w:val="0"/>
                      <w:marTop w:val="0"/>
                      <w:marBottom w:val="0"/>
                      <w:divBdr>
                        <w:top w:val="none" w:sz="0" w:space="0" w:color="auto"/>
                        <w:left w:val="none" w:sz="0" w:space="0" w:color="auto"/>
                        <w:bottom w:val="none" w:sz="0" w:space="0" w:color="auto"/>
                        <w:right w:val="none" w:sz="0" w:space="0" w:color="auto"/>
                      </w:divBdr>
                    </w:div>
                  </w:divsChild>
                </w:div>
                <w:div w:id="1295940074">
                  <w:marLeft w:val="0"/>
                  <w:marRight w:val="0"/>
                  <w:marTop w:val="0"/>
                  <w:marBottom w:val="0"/>
                  <w:divBdr>
                    <w:top w:val="none" w:sz="0" w:space="0" w:color="auto"/>
                    <w:left w:val="none" w:sz="0" w:space="0" w:color="auto"/>
                    <w:bottom w:val="none" w:sz="0" w:space="0" w:color="auto"/>
                    <w:right w:val="none" w:sz="0" w:space="0" w:color="auto"/>
                  </w:divBdr>
                </w:div>
                <w:div w:id="929125925">
                  <w:marLeft w:val="0"/>
                  <w:marRight w:val="0"/>
                  <w:marTop w:val="0"/>
                  <w:marBottom w:val="0"/>
                  <w:divBdr>
                    <w:top w:val="none" w:sz="0" w:space="0" w:color="auto"/>
                    <w:left w:val="none" w:sz="0" w:space="0" w:color="auto"/>
                    <w:bottom w:val="none" w:sz="0" w:space="0" w:color="auto"/>
                    <w:right w:val="none" w:sz="0" w:space="0" w:color="auto"/>
                  </w:divBdr>
                </w:div>
              </w:divsChild>
            </w:div>
            <w:div w:id="1451246172">
              <w:marLeft w:val="0"/>
              <w:marRight w:val="0"/>
              <w:marTop w:val="0"/>
              <w:marBottom w:val="0"/>
              <w:divBdr>
                <w:top w:val="none" w:sz="0" w:space="0" w:color="auto"/>
                <w:left w:val="none" w:sz="0" w:space="0" w:color="auto"/>
                <w:bottom w:val="none" w:sz="0" w:space="0" w:color="auto"/>
                <w:right w:val="none" w:sz="0" w:space="0" w:color="auto"/>
              </w:divBdr>
              <w:divsChild>
                <w:div w:id="1927348929">
                  <w:marLeft w:val="0"/>
                  <w:marRight w:val="0"/>
                  <w:marTop w:val="0"/>
                  <w:marBottom w:val="0"/>
                  <w:divBdr>
                    <w:top w:val="none" w:sz="0" w:space="0" w:color="auto"/>
                    <w:left w:val="none" w:sz="0" w:space="0" w:color="auto"/>
                    <w:bottom w:val="none" w:sz="0" w:space="0" w:color="auto"/>
                    <w:right w:val="none" w:sz="0" w:space="0" w:color="auto"/>
                  </w:divBdr>
                </w:div>
                <w:div w:id="1085299436">
                  <w:marLeft w:val="0"/>
                  <w:marRight w:val="0"/>
                  <w:marTop w:val="0"/>
                  <w:marBottom w:val="0"/>
                  <w:divBdr>
                    <w:top w:val="none" w:sz="0" w:space="0" w:color="auto"/>
                    <w:left w:val="none" w:sz="0" w:space="0" w:color="auto"/>
                    <w:bottom w:val="none" w:sz="0" w:space="0" w:color="auto"/>
                    <w:right w:val="none" w:sz="0" w:space="0" w:color="auto"/>
                  </w:divBdr>
                </w:div>
                <w:div w:id="555358805">
                  <w:marLeft w:val="0"/>
                  <w:marRight w:val="0"/>
                  <w:marTop w:val="0"/>
                  <w:marBottom w:val="0"/>
                  <w:divBdr>
                    <w:top w:val="none" w:sz="0" w:space="0" w:color="auto"/>
                    <w:left w:val="none" w:sz="0" w:space="0" w:color="auto"/>
                    <w:bottom w:val="none" w:sz="0" w:space="0" w:color="auto"/>
                    <w:right w:val="none" w:sz="0" w:space="0" w:color="auto"/>
                  </w:divBdr>
                </w:div>
                <w:div w:id="875387868">
                  <w:marLeft w:val="0"/>
                  <w:marRight w:val="0"/>
                  <w:marTop w:val="0"/>
                  <w:marBottom w:val="0"/>
                  <w:divBdr>
                    <w:top w:val="none" w:sz="0" w:space="0" w:color="auto"/>
                    <w:left w:val="none" w:sz="0" w:space="0" w:color="auto"/>
                    <w:bottom w:val="none" w:sz="0" w:space="0" w:color="auto"/>
                    <w:right w:val="none" w:sz="0" w:space="0" w:color="auto"/>
                  </w:divBdr>
                </w:div>
                <w:div w:id="850068447">
                  <w:marLeft w:val="0"/>
                  <w:marRight w:val="0"/>
                  <w:marTop w:val="0"/>
                  <w:marBottom w:val="0"/>
                  <w:divBdr>
                    <w:top w:val="none" w:sz="0" w:space="0" w:color="auto"/>
                    <w:left w:val="none" w:sz="0" w:space="0" w:color="auto"/>
                    <w:bottom w:val="none" w:sz="0" w:space="0" w:color="auto"/>
                    <w:right w:val="none" w:sz="0" w:space="0" w:color="auto"/>
                  </w:divBdr>
                </w:div>
                <w:div w:id="2121948865">
                  <w:marLeft w:val="0"/>
                  <w:marRight w:val="0"/>
                  <w:marTop w:val="0"/>
                  <w:marBottom w:val="0"/>
                  <w:divBdr>
                    <w:top w:val="none" w:sz="0" w:space="0" w:color="auto"/>
                    <w:left w:val="none" w:sz="0" w:space="0" w:color="auto"/>
                    <w:bottom w:val="none" w:sz="0" w:space="0" w:color="auto"/>
                    <w:right w:val="none" w:sz="0" w:space="0" w:color="auto"/>
                  </w:divBdr>
                </w:div>
                <w:div w:id="10018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09831">
          <w:marLeft w:val="0"/>
          <w:marRight w:val="0"/>
          <w:marTop w:val="0"/>
          <w:marBottom w:val="0"/>
          <w:divBdr>
            <w:top w:val="none" w:sz="0" w:space="0" w:color="auto"/>
            <w:left w:val="none" w:sz="0" w:space="0" w:color="auto"/>
            <w:bottom w:val="none" w:sz="0" w:space="0" w:color="auto"/>
            <w:right w:val="none" w:sz="0" w:space="0" w:color="auto"/>
          </w:divBdr>
          <w:divsChild>
            <w:div w:id="704985981">
              <w:marLeft w:val="0"/>
              <w:marRight w:val="0"/>
              <w:marTop w:val="0"/>
              <w:marBottom w:val="0"/>
              <w:divBdr>
                <w:top w:val="none" w:sz="0" w:space="0" w:color="auto"/>
                <w:left w:val="none" w:sz="0" w:space="0" w:color="auto"/>
                <w:bottom w:val="none" w:sz="0" w:space="0" w:color="auto"/>
                <w:right w:val="none" w:sz="0" w:space="0" w:color="auto"/>
              </w:divBdr>
              <w:divsChild>
                <w:div w:id="2106337581">
                  <w:marLeft w:val="0"/>
                  <w:marRight w:val="0"/>
                  <w:marTop w:val="0"/>
                  <w:marBottom w:val="0"/>
                  <w:divBdr>
                    <w:top w:val="none" w:sz="0" w:space="0" w:color="auto"/>
                    <w:left w:val="none" w:sz="0" w:space="0" w:color="auto"/>
                    <w:bottom w:val="none" w:sz="0" w:space="0" w:color="auto"/>
                    <w:right w:val="none" w:sz="0" w:space="0" w:color="auto"/>
                  </w:divBdr>
                </w:div>
                <w:div w:id="620724020">
                  <w:marLeft w:val="0"/>
                  <w:marRight w:val="0"/>
                  <w:marTop w:val="0"/>
                  <w:marBottom w:val="0"/>
                  <w:divBdr>
                    <w:top w:val="none" w:sz="0" w:space="0" w:color="auto"/>
                    <w:left w:val="none" w:sz="0" w:space="0" w:color="auto"/>
                    <w:bottom w:val="none" w:sz="0" w:space="0" w:color="auto"/>
                    <w:right w:val="none" w:sz="0" w:space="0" w:color="auto"/>
                  </w:divBdr>
                </w:div>
              </w:divsChild>
            </w:div>
            <w:div w:id="1639191399">
              <w:marLeft w:val="0"/>
              <w:marRight w:val="0"/>
              <w:marTop w:val="0"/>
              <w:marBottom w:val="0"/>
              <w:divBdr>
                <w:top w:val="none" w:sz="0" w:space="0" w:color="auto"/>
                <w:left w:val="none" w:sz="0" w:space="0" w:color="auto"/>
                <w:bottom w:val="none" w:sz="0" w:space="0" w:color="auto"/>
                <w:right w:val="none" w:sz="0" w:space="0" w:color="auto"/>
              </w:divBdr>
              <w:divsChild>
                <w:div w:id="848178849">
                  <w:marLeft w:val="0"/>
                  <w:marRight w:val="0"/>
                  <w:marTop w:val="0"/>
                  <w:marBottom w:val="0"/>
                  <w:divBdr>
                    <w:top w:val="none" w:sz="0" w:space="0" w:color="auto"/>
                    <w:left w:val="none" w:sz="0" w:space="0" w:color="auto"/>
                    <w:bottom w:val="none" w:sz="0" w:space="0" w:color="auto"/>
                    <w:right w:val="none" w:sz="0" w:space="0" w:color="auto"/>
                  </w:divBdr>
                </w:div>
                <w:div w:id="1921478245">
                  <w:marLeft w:val="0"/>
                  <w:marRight w:val="0"/>
                  <w:marTop w:val="0"/>
                  <w:marBottom w:val="0"/>
                  <w:divBdr>
                    <w:top w:val="none" w:sz="0" w:space="0" w:color="auto"/>
                    <w:left w:val="none" w:sz="0" w:space="0" w:color="auto"/>
                    <w:bottom w:val="none" w:sz="0" w:space="0" w:color="auto"/>
                    <w:right w:val="none" w:sz="0" w:space="0" w:color="auto"/>
                  </w:divBdr>
                </w:div>
                <w:div w:id="1336495351">
                  <w:marLeft w:val="0"/>
                  <w:marRight w:val="0"/>
                  <w:marTop w:val="0"/>
                  <w:marBottom w:val="0"/>
                  <w:divBdr>
                    <w:top w:val="none" w:sz="0" w:space="0" w:color="auto"/>
                    <w:left w:val="none" w:sz="0" w:space="0" w:color="auto"/>
                    <w:bottom w:val="none" w:sz="0" w:space="0" w:color="auto"/>
                    <w:right w:val="none" w:sz="0" w:space="0" w:color="auto"/>
                  </w:divBdr>
                </w:div>
                <w:div w:id="1286430004">
                  <w:marLeft w:val="0"/>
                  <w:marRight w:val="0"/>
                  <w:marTop w:val="0"/>
                  <w:marBottom w:val="0"/>
                  <w:divBdr>
                    <w:top w:val="none" w:sz="0" w:space="0" w:color="auto"/>
                    <w:left w:val="none" w:sz="0" w:space="0" w:color="auto"/>
                    <w:bottom w:val="none" w:sz="0" w:space="0" w:color="auto"/>
                    <w:right w:val="none" w:sz="0" w:space="0" w:color="auto"/>
                  </w:divBdr>
                </w:div>
                <w:div w:id="7071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13">
          <w:marLeft w:val="0"/>
          <w:marRight w:val="0"/>
          <w:marTop w:val="0"/>
          <w:marBottom w:val="0"/>
          <w:divBdr>
            <w:top w:val="none" w:sz="0" w:space="0" w:color="auto"/>
            <w:left w:val="none" w:sz="0" w:space="0" w:color="auto"/>
            <w:bottom w:val="none" w:sz="0" w:space="0" w:color="auto"/>
            <w:right w:val="none" w:sz="0" w:space="0" w:color="auto"/>
          </w:divBdr>
          <w:divsChild>
            <w:div w:id="1926107506">
              <w:marLeft w:val="0"/>
              <w:marRight w:val="0"/>
              <w:marTop w:val="0"/>
              <w:marBottom w:val="0"/>
              <w:divBdr>
                <w:top w:val="none" w:sz="0" w:space="0" w:color="auto"/>
                <w:left w:val="none" w:sz="0" w:space="0" w:color="auto"/>
                <w:bottom w:val="none" w:sz="0" w:space="0" w:color="auto"/>
                <w:right w:val="none" w:sz="0" w:space="0" w:color="auto"/>
              </w:divBdr>
              <w:divsChild>
                <w:div w:id="173494268">
                  <w:marLeft w:val="0"/>
                  <w:marRight w:val="0"/>
                  <w:marTop w:val="0"/>
                  <w:marBottom w:val="0"/>
                  <w:divBdr>
                    <w:top w:val="none" w:sz="0" w:space="0" w:color="auto"/>
                    <w:left w:val="none" w:sz="0" w:space="0" w:color="auto"/>
                    <w:bottom w:val="none" w:sz="0" w:space="0" w:color="auto"/>
                    <w:right w:val="none" w:sz="0" w:space="0" w:color="auto"/>
                  </w:divBdr>
                </w:div>
                <w:div w:id="637879884">
                  <w:marLeft w:val="0"/>
                  <w:marRight w:val="0"/>
                  <w:marTop w:val="0"/>
                  <w:marBottom w:val="0"/>
                  <w:divBdr>
                    <w:top w:val="none" w:sz="0" w:space="0" w:color="auto"/>
                    <w:left w:val="none" w:sz="0" w:space="0" w:color="auto"/>
                    <w:bottom w:val="none" w:sz="0" w:space="0" w:color="auto"/>
                    <w:right w:val="none" w:sz="0" w:space="0" w:color="auto"/>
                  </w:divBdr>
                </w:div>
              </w:divsChild>
            </w:div>
            <w:div w:id="1510950244">
              <w:marLeft w:val="0"/>
              <w:marRight w:val="0"/>
              <w:marTop w:val="0"/>
              <w:marBottom w:val="0"/>
              <w:divBdr>
                <w:top w:val="none" w:sz="0" w:space="0" w:color="auto"/>
                <w:left w:val="none" w:sz="0" w:space="0" w:color="auto"/>
                <w:bottom w:val="none" w:sz="0" w:space="0" w:color="auto"/>
                <w:right w:val="none" w:sz="0" w:space="0" w:color="auto"/>
              </w:divBdr>
              <w:divsChild>
                <w:div w:id="1373383230">
                  <w:marLeft w:val="0"/>
                  <w:marRight w:val="0"/>
                  <w:marTop w:val="0"/>
                  <w:marBottom w:val="0"/>
                  <w:divBdr>
                    <w:top w:val="none" w:sz="0" w:space="0" w:color="auto"/>
                    <w:left w:val="none" w:sz="0" w:space="0" w:color="auto"/>
                    <w:bottom w:val="none" w:sz="0" w:space="0" w:color="auto"/>
                    <w:right w:val="none" w:sz="0" w:space="0" w:color="auto"/>
                  </w:divBdr>
                </w:div>
                <w:div w:id="1354453697">
                  <w:marLeft w:val="0"/>
                  <w:marRight w:val="0"/>
                  <w:marTop w:val="0"/>
                  <w:marBottom w:val="0"/>
                  <w:divBdr>
                    <w:top w:val="none" w:sz="0" w:space="0" w:color="auto"/>
                    <w:left w:val="none" w:sz="0" w:space="0" w:color="auto"/>
                    <w:bottom w:val="none" w:sz="0" w:space="0" w:color="auto"/>
                    <w:right w:val="none" w:sz="0" w:space="0" w:color="auto"/>
                  </w:divBdr>
                  <w:divsChild>
                    <w:div w:id="273446539">
                      <w:marLeft w:val="0"/>
                      <w:marRight w:val="0"/>
                      <w:marTop w:val="0"/>
                      <w:marBottom w:val="0"/>
                      <w:divBdr>
                        <w:top w:val="none" w:sz="0" w:space="0" w:color="auto"/>
                        <w:left w:val="none" w:sz="0" w:space="0" w:color="auto"/>
                        <w:bottom w:val="none" w:sz="0" w:space="0" w:color="auto"/>
                        <w:right w:val="none" w:sz="0" w:space="0" w:color="auto"/>
                      </w:divBdr>
                    </w:div>
                    <w:div w:id="1638533197">
                      <w:marLeft w:val="0"/>
                      <w:marRight w:val="0"/>
                      <w:marTop w:val="0"/>
                      <w:marBottom w:val="0"/>
                      <w:divBdr>
                        <w:top w:val="none" w:sz="0" w:space="0" w:color="auto"/>
                        <w:left w:val="none" w:sz="0" w:space="0" w:color="auto"/>
                        <w:bottom w:val="none" w:sz="0" w:space="0" w:color="auto"/>
                        <w:right w:val="none" w:sz="0" w:space="0" w:color="auto"/>
                      </w:divBdr>
                    </w:div>
                    <w:div w:id="20671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0722">
              <w:marLeft w:val="0"/>
              <w:marRight w:val="0"/>
              <w:marTop w:val="0"/>
              <w:marBottom w:val="0"/>
              <w:divBdr>
                <w:top w:val="none" w:sz="0" w:space="0" w:color="auto"/>
                <w:left w:val="none" w:sz="0" w:space="0" w:color="auto"/>
                <w:bottom w:val="none" w:sz="0" w:space="0" w:color="auto"/>
                <w:right w:val="none" w:sz="0" w:space="0" w:color="auto"/>
              </w:divBdr>
              <w:divsChild>
                <w:div w:id="733360817">
                  <w:marLeft w:val="0"/>
                  <w:marRight w:val="0"/>
                  <w:marTop w:val="0"/>
                  <w:marBottom w:val="0"/>
                  <w:divBdr>
                    <w:top w:val="none" w:sz="0" w:space="0" w:color="auto"/>
                    <w:left w:val="none" w:sz="0" w:space="0" w:color="auto"/>
                    <w:bottom w:val="none" w:sz="0" w:space="0" w:color="auto"/>
                    <w:right w:val="none" w:sz="0" w:space="0" w:color="auto"/>
                  </w:divBdr>
                </w:div>
                <w:div w:id="1226062298">
                  <w:marLeft w:val="0"/>
                  <w:marRight w:val="0"/>
                  <w:marTop w:val="0"/>
                  <w:marBottom w:val="0"/>
                  <w:divBdr>
                    <w:top w:val="none" w:sz="0" w:space="0" w:color="auto"/>
                    <w:left w:val="none" w:sz="0" w:space="0" w:color="auto"/>
                    <w:bottom w:val="none" w:sz="0" w:space="0" w:color="auto"/>
                    <w:right w:val="none" w:sz="0" w:space="0" w:color="auto"/>
                  </w:divBdr>
                </w:div>
              </w:divsChild>
            </w:div>
            <w:div w:id="1599411136">
              <w:marLeft w:val="0"/>
              <w:marRight w:val="0"/>
              <w:marTop w:val="0"/>
              <w:marBottom w:val="0"/>
              <w:divBdr>
                <w:top w:val="none" w:sz="0" w:space="0" w:color="auto"/>
                <w:left w:val="none" w:sz="0" w:space="0" w:color="auto"/>
                <w:bottom w:val="none" w:sz="0" w:space="0" w:color="auto"/>
                <w:right w:val="none" w:sz="0" w:space="0" w:color="auto"/>
              </w:divBdr>
              <w:divsChild>
                <w:div w:id="1030034032">
                  <w:marLeft w:val="0"/>
                  <w:marRight w:val="0"/>
                  <w:marTop w:val="0"/>
                  <w:marBottom w:val="0"/>
                  <w:divBdr>
                    <w:top w:val="none" w:sz="0" w:space="0" w:color="auto"/>
                    <w:left w:val="none" w:sz="0" w:space="0" w:color="auto"/>
                    <w:bottom w:val="none" w:sz="0" w:space="0" w:color="auto"/>
                    <w:right w:val="none" w:sz="0" w:space="0" w:color="auto"/>
                  </w:divBdr>
                </w:div>
                <w:div w:id="1318529806">
                  <w:marLeft w:val="0"/>
                  <w:marRight w:val="0"/>
                  <w:marTop w:val="0"/>
                  <w:marBottom w:val="0"/>
                  <w:divBdr>
                    <w:top w:val="none" w:sz="0" w:space="0" w:color="auto"/>
                    <w:left w:val="none" w:sz="0" w:space="0" w:color="auto"/>
                    <w:bottom w:val="none" w:sz="0" w:space="0" w:color="auto"/>
                    <w:right w:val="none" w:sz="0" w:space="0" w:color="auto"/>
                  </w:divBdr>
                </w:div>
              </w:divsChild>
            </w:div>
            <w:div w:id="1827626604">
              <w:marLeft w:val="0"/>
              <w:marRight w:val="0"/>
              <w:marTop w:val="0"/>
              <w:marBottom w:val="0"/>
              <w:divBdr>
                <w:top w:val="none" w:sz="0" w:space="0" w:color="auto"/>
                <w:left w:val="none" w:sz="0" w:space="0" w:color="auto"/>
                <w:bottom w:val="none" w:sz="0" w:space="0" w:color="auto"/>
                <w:right w:val="none" w:sz="0" w:space="0" w:color="auto"/>
              </w:divBdr>
              <w:divsChild>
                <w:div w:id="693461547">
                  <w:marLeft w:val="0"/>
                  <w:marRight w:val="0"/>
                  <w:marTop w:val="0"/>
                  <w:marBottom w:val="0"/>
                  <w:divBdr>
                    <w:top w:val="none" w:sz="0" w:space="0" w:color="auto"/>
                    <w:left w:val="none" w:sz="0" w:space="0" w:color="auto"/>
                    <w:bottom w:val="none" w:sz="0" w:space="0" w:color="auto"/>
                    <w:right w:val="none" w:sz="0" w:space="0" w:color="auto"/>
                  </w:divBdr>
                  <w:divsChild>
                    <w:div w:id="1203983627">
                      <w:marLeft w:val="0"/>
                      <w:marRight w:val="0"/>
                      <w:marTop w:val="0"/>
                      <w:marBottom w:val="0"/>
                      <w:divBdr>
                        <w:top w:val="none" w:sz="0" w:space="0" w:color="auto"/>
                        <w:left w:val="none" w:sz="0" w:space="0" w:color="auto"/>
                        <w:bottom w:val="none" w:sz="0" w:space="0" w:color="auto"/>
                        <w:right w:val="none" w:sz="0" w:space="0" w:color="auto"/>
                      </w:divBdr>
                    </w:div>
                    <w:div w:id="369454641">
                      <w:marLeft w:val="0"/>
                      <w:marRight w:val="0"/>
                      <w:marTop w:val="0"/>
                      <w:marBottom w:val="0"/>
                      <w:divBdr>
                        <w:top w:val="none" w:sz="0" w:space="0" w:color="auto"/>
                        <w:left w:val="none" w:sz="0" w:space="0" w:color="auto"/>
                        <w:bottom w:val="none" w:sz="0" w:space="0" w:color="auto"/>
                        <w:right w:val="none" w:sz="0" w:space="0" w:color="auto"/>
                      </w:divBdr>
                    </w:div>
                    <w:div w:id="1754619681">
                      <w:marLeft w:val="0"/>
                      <w:marRight w:val="0"/>
                      <w:marTop w:val="0"/>
                      <w:marBottom w:val="0"/>
                      <w:divBdr>
                        <w:top w:val="none" w:sz="0" w:space="0" w:color="auto"/>
                        <w:left w:val="none" w:sz="0" w:space="0" w:color="auto"/>
                        <w:bottom w:val="none" w:sz="0" w:space="0" w:color="auto"/>
                        <w:right w:val="none" w:sz="0" w:space="0" w:color="auto"/>
                      </w:divBdr>
                    </w:div>
                  </w:divsChild>
                </w:div>
                <w:div w:id="644163342">
                  <w:marLeft w:val="0"/>
                  <w:marRight w:val="0"/>
                  <w:marTop w:val="0"/>
                  <w:marBottom w:val="0"/>
                  <w:divBdr>
                    <w:top w:val="none" w:sz="0" w:space="0" w:color="auto"/>
                    <w:left w:val="none" w:sz="0" w:space="0" w:color="auto"/>
                    <w:bottom w:val="none" w:sz="0" w:space="0" w:color="auto"/>
                    <w:right w:val="none" w:sz="0" w:space="0" w:color="auto"/>
                  </w:divBdr>
                </w:div>
                <w:div w:id="1309552493">
                  <w:marLeft w:val="0"/>
                  <w:marRight w:val="0"/>
                  <w:marTop w:val="0"/>
                  <w:marBottom w:val="0"/>
                  <w:divBdr>
                    <w:top w:val="none" w:sz="0" w:space="0" w:color="auto"/>
                    <w:left w:val="none" w:sz="0" w:space="0" w:color="auto"/>
                    <w:bottom w:val="none" w:sz="0" w:space="0" w:color="auto"/>
                    <w:right w:val="none" w:sz="0" w:space="0" w:color="auto"/>
                  </w:divBdr>
                </w:div>
                <w:div w:id="117649549">
                  <w:marLeft w:val="0"/>
                  <w:marRight w:val="0"/>
                  <w:marTop w:val="0"/>
                  <w:marBottom w:val="0"/>
                  <w:divBdr>
                    <w:top w:val="none" w:sz="0" w:space="0" w:color="auto"/>
                    <w:left w:val="none" w:sz="0" w:space="0" w:color="auto"/>
                    <w:bottom w:val="none" w:sz="0" w:space="0" w:color="auto"/>
                    <w:right w:val="none" w:sz="0" w:space="0" w:color="auto"/>
                  </w:divBdr>
                </w:div>
                <w:div w:id="487092281">
                  <w:marLeft w:val="0"/>
                  <w:marRight w:val="0"/>
                  <w:marTop w:val="0"/>
                  <w:marBottom w:val="0"/>
                  <w:divBdr>
                    <w:top w:val="none" w:sz="0" w:space="0" w:color="auto"/>
                    <w:left w:val="none" w:sz="0" w:space="0" w:color="auto"/>
                    <w:bottom w:val="none" w:sz="0" w:space="0" w:color="auto"/>
                    <w:right w:val="none" w:sz="0" w:space="0" w:color="auto"/>
                  </w:divBdr>
                </w:div>
                <w:div w:id="1557668152">
                  <w:marLeft w:val="0"/>
                  <w:marRight w:val="0"/>
                  <w:marTop w:val="0"/>
                  <w:marBottom w:val="0"/>
                  <w:divBdr>
                    <w:top w:val="none" w:sz="0" w:space="0" w:color="auto"/>
                    <w:left w:val="none" w:sz="0" w:space="0" w:color="auto"/>
                    <w:bottom w:val="none" w:sz="0" w:space="0" w:color="auto"/>
                    <w:right w:val="none" w:sz="0" w:space="0" w:color="auto"/>
                  </w:divBdr>
                </w:div>
              </w:divsChild>
            </w:div>
            <w:div w:id="1801848953">
              <w:marLeft w:val="0"/>
              <w:marRight w:val="0"/>
              <w:marTop w:val="0"/>
              <w:marBottom w:val="0"/>
              <w:divBdr>
                <w:top w:val="none" w:sz="0" w:space="0" w:color="auto"/>
                <w:left w:val="none" w:sz="0" w:space="0" w:color="auto"/>
                <w:bottom w:val="none" w:sz="0" w:space="0" w:color="auto"/>
                <w:right w:val="none" w:sz="0" w:space="0" w:color="auto"/>
              </w:divBdr>
              <w:divsChild>
                <w:div w:id="1737822729">
                  <w:marLeft w:val="0"/>
                  <w:marRight w:val="0"/>
                  <w:marTop w:val="0"/>
                  <w:marBottom w:val="0"/>
                  <w:divBdr>
                    <w:top w:val="none" w:sz="0" w:space="0" w:color="auto"/>
                    <w:left w:val="none" w:sz="0" w:space="0" w:color="auto"/>
                    <w:bottom w:val="none" w:sz="0" w:space="0" w:color="auto"/>
                    <w:right w:val="none" w:sz="0" w:space="0" w:color="auto"/>
                  </w:divBdr>
                </w:div>
                <w:div w:id="1891649287">
                  <w:marLeft w:val="0"/>
                  <w:marRight w:val="0"/>
                  <w:marTop w:val="0"/>
                  <w:marBottom w:val="0"/>
                  <w:divBdr>
                    <w:top w:val="none" w:sz="0" w:space="0" w:color="auto"/>
                    <w:left w:val="none" w:sz="0" w:space="0" w:color="auto"/>
                    <w:bottom w:val="none" w:sz="0" w:space="0" w:color="auto"/>
                    <w:right w:val="none" w:sz="0" w:space="0" w:color="auto"/>
                  </w:divBdr>
                  <w:divsChild>
                    <w:div w:id="1712220999">
                      <w:marLeft w:val="0"/>
                      <w:marRight w:val="0"/>
                      <w:marTop w:val="0"/>
                      <w:marBottom w:val="0"/>
                      <w:divBdr>
                        <w:top w:val="none" w:sz="0" w:space="0" w:color="auto"/>
                        <w:left w:val="none" w:sz="0" w:space="0" w:color="auto"/>
                        <w:bottom w:val="none" w:sz="0" w:space="0" w:color="auto"/>
                        <w:right w:val="none" w:sz="0" w:space="0" w:color="auto"/>
                      </w:divBdr>
                    </w:div>
                    <w:div w:id="593897169">
                      <w:marLeft w:val="0"/>
                      <w:marRight w:val="0"/>
                      <w:marTop w:val="0"/>
                      <w:marBottom w:val="0"/>
                      <w:divBdr>
                        <w:top w:val="none" w:sz="0" w:space="0" w:color="auto"/>
                        <w:left w:val="none" w:sz="0" w:space="0" w:color="auto"/>
                        <w:bottom w:val="none" w:sz="0" w:space="0" w:color="auto"/>
                        <w:right w:val="none" w:sz="0" w:space="0" w:color="auto"/>
                      </w:divBdr>
                    </w:div>
                    <w:div w:id="970746290">
                      <w:marLeft w:val="0"/>
                      <w:marRight w:val="0"/>
                      <w:marTop w:val="0"/>
                      <w:marBottom w:val="0"/>
                      <w:divBdr>
                        <w:top w:val="none" w:sz="0" w:space="0" w:color="auto"/>
                        <w:left w:val="none" w:sz="0" w:space="0" w:color="auto"/>
                        <w:bottom w:val="none" w:sz="0" w:space="0" w:color="auto"/>
                        <w:right w:val="none" w:sz="0" w:space="0" w:color="auto"/>
                      </w:divBdr>
                    </w:div>
                  </w:divsChild>
                </w:div>
                <w:div w:id="2144535321">
                  <w:marLeft w:val="0"/>
                  <w:marRight w:val="0"/>
                  <w:marTop w:val="0"/>
                  <w:marBottom w:val="0"/>
                  <w:divBdr>
                    <w:top w:val="none" w:sz="0" w:space="0" w:color="auto"/>
                    <w:left w:val="none" w:sz="0" w:space="0" w:color="auto"/>
                    <w:bottom w:val="none" w:sz="0" w:space="0" w:color="auto"/>
                    <w:right w:val="none" w:sz="0" w:space="0" w:color="auto"/>
                  </w:divBdr>
                </w:div>
                <w:div w:id="1698047360">
                  <w:marLeft w:val="0"/>
                  <w:marRight w:val="0"/>
                  <w:marTop w:val="0"/>
                  <w:marBottom w:val="0"/>
                  <w:divBdr>
                    <w:top w:val="none" w:sz="0" w:space="0" w:color="auto"/>
                    <w:left w:val="none" w:sz="0" w:space="0" w:color="auto"/>
                    <w:bottom w:val="none" w:sz="0" w:space="0" w:color="auto"/>
                    <w:right w:val="none" w:sz="0" w:space="0" w:color="auto"/>
                  </w:divBdr>
                </w:div>
                <w:div w:id="9106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1496">
          <w:marLeft w:val="0"/>
          <w:marRight w:val="0"/>
          <w:marTop w:val="0"/>
          <w:marBottom w:val="0"/>
          <w:divBdr>
            <w:top w:val="none" w:sz="0" w:space="0" w:color="auto"/>
            <w:left w:val="none" w:sz="0" w:space="0" w:color="auto"/>
            <w:bottom w:val="none" w:sz="0" w:space="0" w:color="auto"/>
            <w:right w:val="none" w:sz="0" w:space="0" w:color="auto"/>
          </w:divBdr>
          <w:divsChild>
            <w:div w:id="1642032696">
              <w:marLeft w:val="0"/>
              <w:marRight w:val="0"/>
              <w:marTop w:val="0"/>
              <w:marBottom w:val="0"/>
              <w:divBdr>
                <w:top w:val="none" w:sz="0" w:space="0" w:color="auto"/>
                <w:left w:val="none" w:sz="0" w:space="0" w:color="auto"/>
                <w:bottom w:val="none" w:sz="0" w:space="0" w:color="auto"/>
                <w:right w:val="none" w:sz="0" w:space="0" w:color="auto"/>
              </w:divBdr>
              <w:divsChild>
                <w:div w:id="473109435">
                  <w:marLeft w:val="0"/>
                  <w:marRight w:val="0"/>
                  <w:marTop w:val="0"/>
                  <w:marBottom w:val="0"/>
                  <w:divBdr>
                    <w:top w:val="none" w:sz="0" w:space="0" w:color="auto"/>
                    <w:left w:val="none" w:sz="0" w:space="0" w:color="auto"/>
                    <w:bottom w:val="none" w:sz="0" w:space="0" w:color="auto"/>
                    <w:right w:val="none" w:sz="0" w:space="0" w:color="auto"/>
                  </w:divBdr>
                </w:div>
                <w:div w:id="2103068453">
                  <w:marLeft w:val="0"/>
                  <w:marRight w:val="0"/>
                  <w:marTop w:val="0"/>
                  <w:marBottom w:val="0"/>
                  <w:divBdr>
                    <w:top w:val="none" w:sz="0" w:space="0" w:color="auto"/>
                    <w:left w:val="none" w:sz="0" w:space="0" w:color="auto"/>
                    <w:bottom w:val="none" w:sz="0" w:space="0" w:color="auto"/>
                    <w:right w:val="none" w:sz="0" w:space="0" w:color="auto"/>
                  </w:divBdr>
                </w:div>
                <w:div w:id="653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5917">
          <w:marLeft w:val="0"/>
          <w:marRight w:val="0"/>
          <w:marTop w:val="0"/>
          <w:marBottom w:val="0"/>
          <w:divBdr>
            <w:top w:val="none" w:sz="0" w:space="0" w:color="auto"/>
            <w:left w:val="none" w:sz="0" w:space="0" w:color="auto"/>
            <w:bottom w:val="none" w:sz="0" w:space="0" w:color="auto"/>
            <w:right w:val="none" w:sz="0" w:space="0" w:color="auto"/>
          </w:divBdr>
          <w:divsChild>
            <w:div w:id="1160391122">
              <w:marLeft w:val="0"/>
              <w:marRight w:val="0"/>
              <w:marTop w:val="0"/>
              <w:marBottom w:val="0"/>
              <w:divBdr>
                <w:top w:val="none" w:sz="0" w:space="0" w:color="auto"/>
                <w:left w:val="none" w:sz="0" w:space="0" w:color="auto"/>
                <w:bottom w:val="none" w:sz="0" w:space="0" w:color="auto"/>
                <w:right w:val="none" w:sz="0" w:space="0" w:color="auto"/>
              </w:divBdr>
              <w:divsChild>
                <w:div w:id="1589848791">
                  <w:marLeft w:val="0"/>
                  <w:marRight w:val="0"/>
                  <w:marTop w:val="0"/>
                  <w:marBottom w:val="0"/>
                  <w:divBdr>
                    <w:top w:val="none" w:sz="0" w:space="0" w:color="auto"/>
                    <w:left w:val="none" w:sz="0" w:space="0" w:color="auto"/>
                    <w:bottom w:val="none" w:sz="0" w:space="0" w:color="auto"/>
                    <w:right w:val="none" w:sz="0" w:space="0" w:color="auto"/>
                  </w:divBdr>
                </w:div>
                <w:div w:id="328870047">
                  <w:marLeft w:val="0"/>
                  <w:marRight w:val="0"/>
                  <w:marTop w:val="0"/>
                  <w:marBottom w:val="0"/>
                  <w:divBdr>
                    <w:top w:val="none" w:sz="0" w:space="0" w:color="auto"/>
                    <w:left w:val="none" w:sz="0" w:space="0" w:color="auto"/>
                    <w:bottom w:val="none" w:sz="0" w:space="0" w:color="auto"/>
                    <w:right w:val="none" w:sz="0" w:space="0" w:color="auto"/>
                  </w:divBdr>
                </w:div>
                <w:div w:id="1733314252">
                  <w:marLeft w:val="0"/>
                  <w:marRight w:val="0"/>
                  <w:marTop w:val="0"/>
                  <w:marBottom w:val="0"/>
                  <w:divBdr>
                    <w:top w:val="none" w:sz="0" w:space="0" w:color="auto"/>
                    <w:left w:val="none" w:sz="0" w:space="0" w:color="auto"/>
                    <w:bottom w:val="none" w:sz="0" w:space="0" w:color="auto"/>
                    <w:right w:val="none" w:sz="0" w:space="0" w:color="auto"/>
                  </w:divBdr>
                </w:div>
                <w:div w:id="418412043">
                  <w:marLeft w:val="0"/>
                  <w:marRight w:val="0"/>
                  <w:marTop w:val="0"/>
                  <w:marBottom w:val="0"/>
                  <w:divBdr>
                    <w:top w:val="none" w:sz="0" w:space="0" w:color="auto"/>
                    <w:left w:val="none" w:sz="0" w:space="0" w:color="auto"/>
                    <w:bottom w:val="none" w:sz="0" w:space="0" w:color="auto"/>
                    <w:right w:val="none" w:sz="0" w:space="0" w:color="auto"/>
                  </w:divBdr>
                </w:div>
                <w:div w:id="436028830">
                  <w:marLeft w:val="0"/>
                  <w:marRight w:val="0"/>
                  <w:marTop w:val="0"/>
                  <w:marBottom w:val="0"/>
                  <w:divBdr>
                    <w:top w:val="none" w:sz="0" w:space="0" w:color="auto"/>
                    <w:left w:val="none" w:sz="0" w:space="0" w:color="auto"/>
                    <w:bottom w:val="none" w:sz="0" w:space="0" w:color="auto"/>
                    <w:right w:val="none" w:sz="0" w:space="0" w:color="auto"/>
                  </w:divBdr>
                  <w:divsChild>
                    <w:div w:id="590623874">
                      <w:marLeft w:val="0"/>
                      <w:marRight w:val="0"/>
                      <w:marTop w:val="0"/>
                      <w:marBottom w:val="0"/>
                      <w:divBdr>
                        <w:top w:val="none" w:sz="0" w:space="0" w:color="auto"/>
                        <w:left w:val="none" w:sz="0" w:space="0" w:color="auto"/>
                        <w:bottom w:val="none" w:sz="0" w:space="0" w:color="auto"/>
                        <w:right w:val="none" w:sz="0" w:space="0" w:color="auto"/>
                      </w:divBdr>
                    </w:div>
                    <w:div w:id="45029971">
                      <w:marLeft w:val="0"/>
                      <w:marRight w:val="0"/>
                      <w:marTop w:val="0"/>
                      <w:marBottom w:val="0"/>
                      <w:divBdr>
                        <w:top w:val="none" w:sz="0" w:space="0" w:color="auto"/>
                        <w:left w:val="none" w:sz="0" w:space="0" w:color="auto"/>
                        <w:bottom w:val="none" w:sz="0" w:space="0" w:color="auto"/>
                        <w:right w:val="none" w:sz="0" w:space="0" w:color="auto"/>
                      </w:divBdr>
                    </w:div>
                    <w:div w:id="1694840286">
                      <w:marLeft w:val="0"/>
                      <w:marRight w:val="0"/>
                      <w:marTop w:val="0"/>
                      <w:marBottom w:val="0"/>
                      <w:divBdr>
                        <w:top w:val="none" w:sz="0" w:space="0" w:color="auto"/>
                        <w:left w:val="none" w:sz="0" w:space="0" w:color="auto"/>
                        <w:bottom w:val="none" w:sz="0" w:space="0" w:color="auto"/>
                        <w:right w:val="none" w:sz="0" w:space="0" w:color="auto"/>
                      </w:divBdr>
                    </w:div>
                  </w:divsChild>
                </w:div>
                <w:div w:id="1602762914">
                  <w:marLeft w:val="0"/>
                  <w:marRight w:val="0"/>
                  <w:marTop w:val="0"/>
                  <w:marBottom w:val="0"/>
                  <w:divBdr>
                    <w:top w:val="none" w:sz="0" w:space="0" w:color="auto"/>
                    <w:left w:val="none" w:sz="0" w:space="0" w:color="auto"/>
                    <w:bottom w:val="none" w:sz="0" w:space="0" w:color="auto"/>
                    <w:right w:val="none" w:sz="0" w:space="0" w:color="auto"/>
                  </w:divBdr>
                </w:div>
                <w:div w:id="756361687">
                  <w:marLeft w:val="0"/>
                  <w:marRight w:val="0"/>
                  <w:marTop w:val="0"/>
                  <w:marBottom w:val="0"/>
                  <w:divBdr>
                    <w:top w:val="none" w:sz="0" w:space="0" w:color="auto"/>
                    <w:left w:val="none" w:sz="0" w:space="0" w:color="auto"/>
                    <w:bottom w:val="none" w:sz="0" w:space="0" w:color="auto"/>
                    <w:right w:val="none" w:sz="0" w:space="0" w:color="auto"/>
                  </w:divBdr>
                </w:div>
                <w:div w:id="525408999">
                  <w:marLeft w:val="0"/>
                  <w:marRight w:val="0"/>
                  <w:marTop w:val="0"/>
                  <w:marBottom w:val="0"/>
                  <w:divBdr>
                    <w:top w:val="none" w:sz="0" w:space="0" w:color="auto"/>
                    <w:left w:val="none" w:sz="0" w:space="0" w:color="auto"/>
                    <w:bottom w:val="none" w:sz="0" w:space="0" w:color="auto"/>
                    <w:right w:val="none" w:sz="0" w:space="0" w:color="auto"/>
                  </w:divBdr>
                </w:div>
                <w:div w:id="446200196">
                  <w:marLeft w:val="0"/>
                  <w:marRight w:val="0"/>
                  <w:marTop w:val="0"/>
                  <w:marBottom w:val="0"/>
                  <w:divBdr>
                    <w:top w:val="none" w:sz="0" w:space="0" w:color="auto"/>
                    <w:left w:val="none" w:sz="0" w:space="0" w:color="auto"/>
                    <w:bottom w:val="none" w:sz="0" w:space="0" w:color="auto"/>
                    <w:right w:val="none" w:sz="0" w:space="0" w:color="auto"/>
                  </w:divBdr>
                </w:div>
                <w:div w:id="1836453710">
                  <w:marLeft w:val="0"/>
                  <w:marRight w:val="0"/>
                  <w:marTop w:val="0"/>
                  <w:marBottom w:val="0"/>
                  <w:divBdr>
                    <w:top w:val="none" w:sz="0" w:space="0" w:color="auto"/>
                    <w:left w:val="none" w:sz="0" w:space="0" w:color="auto"/>
                    <w:bottom w:val="none" w:sz="0" w:space="0" w:color="auto"/>
                    <w:right w:val="none" w:sz="0" w:space="0" w:color="auto"/>
                  </w:divBdr>
                </w:div>
                <w:div w:id="1051415936">
                  <w:marLeft w:val="0"/>
                  <w:marRight w:val="0"/>
                  <w:marTop w:val="0"/>
                  <w:marBottom w:val="0"/>
                  <w:divBdr>
                    <w:top w:val="none" w:sz="0" w:space="0" w:color="auto"/>
                    <w:left w:val="none" w:sz="0" w:space="0" w:color="auto"/>
                    <w:bottom w:val="none" w:sz="0" w:space="0" w:color="auto"/>
                    <w:right w:val="none" w:sz="0" w:space="0" w:color="auto"/>
                  </w:divBdr>
                  <w:divsChild>
                    <w:div w:id="868956207">
                      <w:marLeft w:val="0"/>
                      <w:marRight w:val="0"/>
                      <w:marTop w:val="0"/>
                      <w:marBottom w:val="0"/>
                      <w:divBdr>
                        <w:top w:val="none" w:sz="0" w:space="0" w:color="auto"/>
                        <w:left w:val="none" w:sz="0" w:space="0" w:color="auto"/>
                        <w:bottom w:val="none" w:sz="0" w:space="0" w:color="auto"/>
                        <w:right w:val="none" w:sz="0" w:space="0" w:color="auto"/>
                      </w:divBdr>
                    </w:div>
                    <w:div w:id="1861891011">
                      <w:marLeft w:val="0"/>
                      <w:marRight w:val="0"/>
                      <w:marTop w:val="0"/>
                      <w:marBottom w:val="0"/>
                      <w:divBdr>
                        <w:top w:val="none" w:sz="0" w:space="0" w:color="auto"/>
                        <w:left w:val="none" w:sz="0" w:space="0" w:color="auto"/>
                        <w:bottom w:val="none" w:sz="0" w:space="0" w:color="auto"/>
                        <w:right w:val="none" w:sz="0" w:space="0" w:color="auto"/>
                      </w:divBdr>
                    </w:div>
                    <w:div w:id="1394888583">
                      <w:marLeft w:val="0"/>
                      <w:marRight w:val="0"/>
                      <w:marTop w:val="0"/>
                      <w:marBottom w:val="0"/>
                      <w:divBdr>
                        <w:top w:val="none" w:sz="0" w:space="0" w:color="auto"/>
                        <w:left w:val="none" w:sz="0" w:space="0" w:color="auto"/>
                        <w:bottom w:val="none" w:sz="0" w:space="0" w:color="auto"/>
                        <w:right w:val="none" w:sz="0" w:space="0" w:color="auto"/>
                      </w:divBdr>
                    </w:div>
                    <w:div w:id="2087678511">
                      <w:marLeft w:val="0"/>
                      <w:marRight w:val="0"/>
                      <w:marTop w:val="0"/>
                      <w:marBottom w:val="0"/>
                      <w:divBdr>
                        <w:top w:val="none" w:sz="0" w:space="0" w:color="auto"/>
                        <w:left w:val="none" w:sz="0" w:space="0" w:color="auto"/>
                        <w:bottom w:val="none" w:sz="0" w:space="0" w:color="auto"/>
                        <w:right w:val="none" w:sz="0" w:space="0" w:color="auto"/>
                      </w:divBdr>
                    </w:div>
                    <w:div w:id="256141097">
                      <w:marLeft w:val="0"/>
                      <w:marRight w:val="0"/>
                      <w:marTop w:val="0"/>
                      <w:marBottom w:val="0"/>
                      <w:divBdr>
                        <w:top w:val="none" w:sz="0" w:space="0" w:color="auto"/>
                        <w:left w:val="none" w:sz="0" w:space="0" w:color="auto"/>
                        <w:bottom w:val="none" w:sz="0" w:space="0" w:color="auto"/>
                        <w:right w:val="none" w:sz="0" w:space="0" w:color="auto"/>
                      </w:divBdr>
                    </w:div>
                  </w:divsChild>
                </w:div>
                <w:div w:id="889464792">
                  <w:marLeft w:val="0"/>
                  <w:marRight w:val="0"/>
                  <w:marTop w:val="0"/>
                  <w:marBottom w:val="0"/>
                  <w:divBdr>
                    <w:top w:val="none" w:sz="0" w:space="0" w:color="auto"/>
                    <w:left w:val="none" w:sz="0" w:space="0" w:color="auto"/>
                    <w:bottom w:val="none" w:sz="0" w:space="0" w:color="auto"/>
                    <w:right w:val="none" w:sz="0" w:space="0" w:color="auto"/>
                  </w:divBdr>
                </w:div>
                <w:div w:id="128599283">
                  <w:marLeft w:val="0"/>
                  <w:marRight w:val="0"/>
                  <w:marTop w:val="0"/>
                  <w:marBottom w:val="0"/>
                  <w:divBdr>
                    <w:top w:val="none" w:sz="0" w:space="0" w:color="auto"/>
                    <w:left w:val="none" w:sz="0" w:space="0" w:color="auto"/>
                    <w:bottom w:val="none" w:sz="0" w:space="0" w:color="auto"/>
                    <w:right w:val="none" w:sz="0" w:space="0" w:color="auto"/>
                  </w:divBdr>
                  <w:divsChild>
                    <w:div w:id="793837692">
                      <w:marLeft w:val="0"/>
                      <w:marRight w:val="0"/>
                      <w:marTop w:val="0"/>
                      <w:marBottom w:val="0"/>
                      <w:divBdr>
                        <w:top w:val="none" w:sz="0" w:space="0" w:color="auto"/>
                        <w:left w:val="none" w:sz="0" w:space="0" w:color="auto"/>
                        <w:bottom w:val="none" w:sz="0" w:space="0" w:color="auto"/>
                        <w:right w:val="none" w:sz="0" w:space="0" w:color="auto"/>
                      </w:divBdr>
                    </w:div>
                    <w:div w:id="467090166">
                      <w:marLeft w:val="0"/>
                      <w:marRight w:val="0"/>
                      <w:marTop w:val="0"/>
                      <w:marBottom w:val="0"/>
                      <w:divBdr>
                        <w:top w:val="none" w:sz="0" w:space="0" w:color="auto"/>
                        <w:left w:val="none" w:sz="0" w:space="0" w:color="auto"/>
                        <w:bottom w:val="none" w:sz="0" w:space="0" w:color="auto"/>
                        <w:right w:val="none" w:sz="0" w:space="0" w:color="auto"/>
                      </w:divBdr>
                    </w:div>
                    <w:div w:id="99878850">
                      <w:marLeft w:val="0"/>
                      <w:marRight w:val="0"/>
                      <w:marTop w:val="0"/>
                      <w:marBottom w:val="0"/>
                      <w:divBdr>
                        <w:top w:val="none" w:sz="0" w:space="0" w:color="auto"/>
                        <w:left w:val="none" w:sz="0" w:space="0" w:color="auto"/>
                        <w:bottom w:val="none" w:sz="0" w:space="0" w:color="auto"/>
                        <w:right w:val="none" w:sz="0" w:space="0" w:color="auto"/>
                      </w:divBdr>
                    </w:div>
                    <w:div w:id="539708635">
                      <w:marLeft w:val="0"/>
                      <w:marRight w:val="0"/>
                      <w:marTop w:val="0"/>
                      <w:marBottom w:val="0"/>
                      <w:divBdr>
                        <w:top w:val="none" w:sz="0" w:space="0" w:color="auto"/>
                        <w:left w:val="none" w:sz="0" w:space="0" w:color="auto"/>
                        <w:bottom w:val="none" w:sz="0" w:space="0" w:color="auto"/>
                        <w:right w:val="none" w:sz="0" w:space="0" w:color="auto"/>
                      </w:divBdr>
                    </w:div>
                    <w:div w:id="447939703">
                      <w:marLeft w:val="0"/>
                      <w:marRight w:val="0"/>
                      <w:marTop w:val="0"/>
                      <w:marBottom w:val="0"/>
                      <w:divBdr>
                        <w:top w:val="none" w:sz="0" w:space="0" w:color="auto"/>
                        <w:left w:val="none" w:sz="0" w:space="0" w:color="auto"/>
                        <w:bottom w:val="none" w:sz="0" w:space="0" w:color="auto"/>
                        <w:right w:val="none" w:sz="0" w:space="0" w:color="auto"/>
                      </w:divBdr>
                    </w:div>
                    <w:div w:id="1451702510">
                      <w:marLeft w:val="0"/>
                      <w:marRight w:val="0"/>
                      <w:marTop w:val="0"/>
                      <w:marBottom w:val="0"/>
                      <w:divBdr>
                        <w:top w:val="none" w:sz="0" w:space="0" w:color="auto"/>
                        <w:left w:val="none" w:sz="0" w:space="0" w:color="auto"/>
                        <w:bottom w:val="none" w:sz="0" w:space="0" w:color="auto"/>
                        <w:right w:val="none" w:sz="0" w:space="0" w:color="auto"/>
                      </w:divBdr>
                    </w:div>
                    <w:div w:id="292515828">
                      <w:marLeft w:val="0"/>
                      <w:marRight w:val="0"/>
                      <w:marTop w:val="0"/>
                      <w:marBottom w:val="0"/>
                      <w:divBdr>
                        <w:top w:val="none" w:sz="0" w:space="0" w:color="auto"/>
                        <w:left w:val="none" w:sz="0" w:space="0" w:color="auto"/>
                        <w:bottom w:val="none" w:sz="0" w:space="0" w:color="auto"/>
                        <w:right w:val="none" w:sz="0" w:space="0" w:color="auto"/>
                      </w:divBdr>
                    </w:div>
                    <w:div w:id="2286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238">
              <w:marLeft w:val="0"/>
              <w:marRight w:val="0"/>
              <w:marTop w:val="0"/>
              <w:marBottom w:val="0"/>
              <w:divBdr>
                <w:top w:val="none" w:sz="0" w:space="0" w:color="auto"/>
                <w:left w:val="none" w:sz="0" w:space="0" w:color="auto"/>
                <w:bottom w:val="none" w:sz="0" w:space="0" w:color="auto"/>
                <w:right w:val="none" w:sz="0" w:space="0" w:color="auto"/>
              </w:divBdr>
              <w:divsChild>
                <w:div w:id="2147308791">
                  <w:marLeft w:val="0"/>
                  <w:marRight w:val="0"/>
                  <w:marTop w:val="0"/>
                  <w:marBottom w:val="0"/>
                  <w:divBdr>
                    <w:top w:val="none" w:sz="0" w:space="0" w:color="auto"/>
                    <w:left w:val="none" w:sz="0" w:space="0" w:color="auto"/>
                    <w:bottom w:val="none" w:sz="0" w:space="0" w:color="auto"/>
                    <w:right w:val="none" w:sz="0" w:space="0" w:color="auto"/>
                  </w:divBdr>
                </w:div>
                <w:div w:id="8822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3920">
          <w:marLeft w:val="0"/>
          <w:marRight w:val="0"/>
          <w:marTop w:val="0"/>
          <w:marBottom w:val="0"/>
          <w:divBdr>
            <w:top w:val="none" w:sz="0" w:space="0" w:color="auto"/>
            <w:left w:val="none" w:sz="0" w:space="0" w:color="auto"/>
            <w:bottom w:val="none" w:sz="0" w:space="0" w:color="auto"/>
            <w:right w:val="none" w:sz="0" w:space="0" w:color="auto"/>
          </w:divBdr>
          <w:divsChild>
            <w:div w:id="135798632">
              <w:marLeft w:val="0"/>
              <w:marRight w:val="0"/>
              <w:marTop w:val="0"/>
              <w:marBottom w:val="0"/>
              <w:divBdr>
                <w:top w:val="none" w:sz="0" w:space="0" w:color="auto"/>
                <w:left w:val="none" w:sz="0" w:space="0" w:color="auto"/>
                <w:bottom w:val="none" w:sz="0" w:space="0" w:color="auto"/>
                <w:right w:val="none" w:sz="0" w:space="0" w:color="auto"/>
              </w:divBdr>
              <w:divsChild>
                <w:div w:id="1960140249">
                  <w:marLeft w:val="0"/>
                  <w:marRight w:val="0"/>
                  <w:marTop w:val="0"/>
                  <w:marBottom w:val="0"/>
                  <w:divBdr>
                    <w:top w:val="none" w:sz="0" w:space="0" w:color="auto"/>
                    <w:left w:val="none" w:sz="0" w:space="0" w:color="auto"/>
                    <w:bottom w:val="none" w:sz="0" w:space="0" w:color="auto"/>
                    <w:right w:val="none" w:sz="0" w:space="0" w:color="auto"/>
                  </w:divBdr>
                </w:div>
                <w:div w:id="2051608470">
                  <w:marLeft w:val="0"/>
                  <w:marRight w:val="0"/>
                  <w:marTop w:val="0"/>
                  <w:marBottom w:val="0"/>
                  <w:divBdr>
                    <w:top w:val="none" w:sz="0" w:space="0" w:color="auto"/>
                    <w:left w:val="none" w:sz="0" w:space="0" w:color="auto"/>
                    <w:bottom w:val="none" w:sz="0" w:space="0" w:color="auto"/>
                    <w:right w:val="none" w:sz="0" w:space="0" w:color="auto"/>
                  </w:divBdr>
                </w:div>
                <w:div w:id="1842576082">
                  <w:marLeft w:val="0"/>
                  <w:marRight w:val="0"/>
                  <w:marTop w:val="0"/>
                  <w:marBottom w:val="0"/>
                  <w:divBdr>
                    <w:top w:val="none" w:sz="0" w:space="0" w:color="auto"/>
                    <w:left w:val="none" w:sz="0" w:space="0" w:color="auto"/>
                    <w:bottom w:val="none" w:sz="0" w:space="0" w:color="auto"/>
                    <w:right w:val="none" w:sz="0" w:space="0" w:color="auto"/>
                  </w:divBdr>
                </w:div>
                <w:div w:id="2096509592">
                  <w:marLeft w:val="0"/>
                  <w:marRight w:val="0"/>
                  <w:marTop w:val="0"/>
                  <w:marBottom w:val="0"/>
                  <w:divBdr>
                    <w:top w:val="none" w:sz="0" w:space="0" w:color="auto"/>
                    <w:left w:val="none" w:sz="0" w:space="0" w:color="auto"/>
                    <w:bottom w:val="none" w:sz="0" w:space="0" w:color="auto"/>
                    <w:right w:val="none" w:sz="0" w:space="0" w:color="auto"/>
                  </w:divBdr>
                </w:div>
                <w:div w:id="168525508">
                  <w:marLeft w:val="0"/>
                  <w:marRight w:val="0"/>
                  <w:marTop w:val="0"/>
                  <w:marBottom w:val="0"/>
                  <w:divBdr>
                    <w:top w:val="none" w:sz="0" w:space="0" w:color="auto"/>
                    <w:left w:val="none" w:sz="0" w:space="0" w:color="auto"/>
                    <w:bottom w:val="none" w:sz="0" w:space="0" w:color="auto"/>
                    <w:right w:val="none" w:sz="0" w:space="0" w:color="auto"/>
                  </w:divBdr>
                </w:div>
                <w:div w:id="1517572499">
                  <w:marLeft w:val="0"/>
                  <w:marRight w:val="0"/>
                  <w:marTop w:val="0"/>
                  <w:marBottom w:val="0"/>
                  <w:divBdr>
                    <w:top w:val="none" w:sz="0" w:space="0" w:color="auto"/>
                    <w:left w:val="none" w:sz="0" w:space="0" w:color="auto"/>
                    <w:bottom w:val="none" w:sz="0" w:space="0" w:color="auto"/>
                    <w:right w:val="none" w:sz="0" w:space="0" w:color="auto"/>
                  </w:divBdr>
                </w:div>
                <w:div w:id="264768480">
                  <w:marLeft w:val="0"/>
                  <w:marRight w:val="0"/>
                  <w:marTop w:val="0"/>
                  <w:marBottom w:val="0"/>
                  <w:divBdr>
                    <w:top w:val="none" w:sz="0" w:space="0" w:color="auto"/>
                    <w:left w:val="none" w:sz="0" w:space="0" w:color="auto"/>
                    <w:bottom w:val="none" w:sz="0" w:space="0" w:color="auto"/>
                    <w:right w:val="none" w:sz="0" w:space="0" w:color="auto"/>
                  </w:divBdr>
                  <w:divsChild>
                    <w:div w:id="301472255">
                      <w:marLeft w:val="0"/>
                      <w:marRight w:val="0"/>
                      <w:marTop w:val="0"/>
                      <w:marBottom w:val="0"/>
                      <w:divBdr>
                        <w:top w:val="none" w:sz="0" w:space="0" w:color="auto"/>
                        <w:left w:val="none" w:sz="0" w:space="0" w:color="auto"/>
                        <w:bottom w:val="none" w:sz="0" w:space="0" w:color="auto"/>
                        <w:right w:val="none" w:sz="0" w:space="0" w:color="auto"/>
                      </w:divBdr>
                    </w:div>
                    <w:div w:id="1500075678">
                      <w:marLeft w:val="0"/>
                      <w:marRight w:val="0"/>
                      <w:marTop w:val="0"/>
                      <w:marBottom w:val="0"/>
                      <w:divBdr>
                        <w:top w:val="none" w:sz="0" w:space="0" w:color="auto"/>
                        <w:left w:val="none" w:sz="0" w:space="0" w:color="auto"/>
                        <w:bottom w:val="none" w:sz="0" w:space="0" w:color="auto"/>
                        <w:right w:val="none" w:sz="0" w:space="0" w:color="auto"/>
                      </w:divBdr>
                    </w:div>
                    <w:div w:id="421802104">
                      <w:marLeft w:val="0"/>
                      <w:marRight w:val="0"/>
                      <w:marTop w:val="0"/>
                      <w:marBottom w:val="0"/>
                      <w:divBdr>
                        <w:top w:val="none" w:sz="0" w:space="0" w:color="auto"/>
                        <w:left w:val="none" w:sz="0" w:space="0" w:color="auto"/>
                        <w:bottom w:val="none" w:sz="0" w:space="0" w:color="auto"/>
                        <w:right w:val="none" w:sz="0" w:space="0" w:color="auto"/>
                      </w:divBdr>
                    </w:div>
                    <w:div w:id="349723041">
                      <w:marLeft w:val="0"/>
                      <w:marRight w:val="0"/>
                      <w:marTop w:val="0"/>
                      <w:marBottom w:val="0"/>
                      <w:divBdr>
                        <w:top w:val="none" w:sz="0" w:space="0" w:color="auto"/>
                        <w:left w:val="none" w:sz="0" w:space="0" w:color="auto"/>
                        <w:bottom w:val="none" w:sz="0" w:space="0" w:color="auto"/>
                        <w:right w:val="none" w:sz="0" w:space="0" w:color="auto"/>
                      </w:divBdr>
                    </w:div>
                  </w:divsChild>
                </w:div>
                <w:div w:id="470169927">
                  <w:marLeft w:val="0"/>
                  <w:marRight w:val="0"/>
                  <w:marTop w:val="0"/>
                  <w:marBottom w:val="0"/>
                  <w:divBdr>
                    <w:top w:val="none" w:sz="0" w:space="0" w:color="auto"/>
                    <w:left w:val="none" w:sz="0" w:space="0" w:color="auto"/>
                    <w:bottom w:val="none" w:sz="0" w:space="0" w:color="auto"/>
                    <w:right w:val="none" w:sz="0" w:space="0" w:color="auto"/>
                  </w:divBdr>
                </w:div>
                <w:div w:id="1811823140">
                  <w:marLeft w:val="0"/>
                  <w:marRight w:val="0"/>
                  <w:marTop w:val="0"/>
                  <w:marBottom w:val="0"/>
                  <w:divBdr>
                    <w:top w:val="none" w:sz="0" w:space="0" w:color="auto"/>
                    <w:left w:val="none" w:sz="0" w:space="0" w:color="auto"/>
                    <w:bottom w:val="none" w:sz="0" w:space="0" w:color="auto"/>
                    <w:right w:val="none" w:sz="0" w:space="0" w:color="auto"/>
                  </w:divBdr>
                </w:div>
                <w:div w:id="38478411">
                  <w:marLeft w:val="0"/>
                  <w:marRight w:val="0"/>
                  <w:marTop w:val="0"/>
                  <w:marBottom w:val="0"/>
                  <w:divBdr>
                    <w:top w:val="none" w:sz="0" w:space="0" w:color="auto"/>
                    <w:left w:val="none" w:sz="0" w:space="0" w:color="auto"/>
                    <w:bottom w:val="none" w:sz="0" w:space="0" w:color="auto"/>
                    <w:right w:val="none" w:sz="0" w:space="0" w:color="auto"/>
                  </w:divBdr>
                </w:div>
                <w:div w:id="572393397">
                  <w:marLeft w:val="0"/>
                  <w:marRight w:val="0"/>
                  <w:marTop w:val="0"/>
                  <w:marBottom w:val="0"/>
                  <w:divBdr>
                    <w:top w:val="none" w:sz="0" w:space="0" w:color="auto"/>
                    <w:left w:val="none" w:sz="0" w:space="0" w:color="auto"/>
                    <w:bottom w:val="none" w:sz="0" w:space="0" w:color="auto"/>
                    <w:right w:val="none" w:sz="0" w:space="0" w:color="auto"/>
                  </w:divBdr>
                </w:div>
                <w:div w:id="615405098">
                  <w:marLeft w:val="0"/>
                  <w:marRight w:val="0"/>
                  <w:marTop w:val="0"/>
                  <w:marBottom w:val="0"/>
                  <w:divBdr>
                    <w:top w:val="none" w:sz="0" w:space="0" w:color="auto"/>
                    <w:left w:val="none" w:sz="0" w:space="0" w:color="auto"/>
                    <w:bottom w:val="none" w:sz="0" w:space="0" w:color="auto"/>
                    <w:right w:val="none" w:sz="0" w:space="0" w:color="auto"/>
                  </w:divBdr>
                </w:div>
                <w:div w:id="791090860">
                  <w:marLeft w:val="0"/>
                  <w:marRight w:val="0"/>
                  <w:marTop w:val="0"/>
                  <w:marBottom w:val="0"/>
                  <w:divBdr>
                    <w:top w:val="none" w:sz="0" w:space="0" w:color="auto"/>
                    <w:left w:val="none" w:sz="0" w:space="0" w:color="auto"/>
                    <w:bottom w:val="none" w:sz="0" w:space="0" w:color="auto"/>
                    <w:right w:val="none" w:sz="0" w:space="0" w:color="auto"/>
                  </w:divBdr>
                </w:div>
                <w:div w:id="1206791816">
                  <w:marLeft w:val="0"/>
                  <w:marRight w:val="0"/>
                  <w:marTop w:val="0"/>
                  <w:marBottom w:val="0"/>
                  <w:divBdr>
                    <w:top w:val="none" w:sz="0" w:space="0" w:color="auto"/>
                    <w:left w:val="none" w:sz="0" w:space="0" w:color="auto"/>
                    <w:bottom w:val="none" w:sz="0" w:space="0" w:color="auto"/>
                    <w:right w:val="none" w:sz="0" w:space="0" w:color="auto"/>
                  </w:divBdr>
                </w:div>
                <w:div w:id="896013955">
                  <w:marLeft w:val="0"/>
                  <w:marRight w:val="0"/>
                  <w:marTop w:val="0"/>
                  <w:marBottom w:val="0"/>
                  <w:divBdr>
                    <w:top w:val="none" w:sz="0" w:space="0" w:color="auto"/>
                    <w:left w:val="none" w:sz="0" w:space="0" w:color="auto"/>
                    <w:bottom w:val="none" w:sz="0" w:space="0" w:color="auto"/>
                    <w:right w:val="none" w:sz="0" w:space="0" w:color="auto"/>
                  </w:divBdr>
                </w:div>
                <w:div w:id="1028725843">
                  <w:marLeft w:val="0"/>
                  <w:marRight w:val="0"/>
                  <w:marTop w:val="0"/>
                  <w:marBottom w:val="0"/>
                  <w:divBdr>
                    <w:top w:val="none" w:sz="0" w:space="0" w:color="auto"/>
                    <w:left w:val="none" w:sz="0" w:space="0" w:color="auto"/>
                    <w:bottom w:val="none" w:sz="0" w:space="0" w:color="auto"/>
                    <w:right w:val="none" w:sz="0" w:space="0" w:color="auto"/>
                  </w:divBdr>
                  <w:divsChild>
                    <w:div w:id="476185897">
                      <w:marLeft w:val="0"/>
                      <w:marRight w:val="0"/>
                      <w:marTop w:val="0"/>
                      <w:marBottom w:val="0"/>
                      <w:divBdr>
                        <w:top w:val="none" w:sz="0" w:space="0" w:color="auto"/>
                        <w:left w:val="none" w:sz="0" w:space="0" w:color="auto"/>
                        <w:bottom w:val="none" w:sz="0" w:space="0" w:color="auto"/>
                        <w:right w:val="none" w:sz="0" w:space="0" w:color="auto"/>
                      </w:divBdr>
                    </w:div>
                    <w:div w:id="55781160">
                      <w:marLeft w:val="0"/>
                      <w:marRight w:val="0"/>
                      <w:marTop w:val="0"/>
                      <w:marBottom w:val="0"/>
                      <w:divBdr>
                        <w:top w:val="none" w:sz="0" w:space="0" w:color="auto"/>
                        <w:left w:val="none" w:sz="0" w:space="0" w:color="auto"/>
                        <w:bottom w:val="none" w:sz="0" w:space="0" w:color="auto"/>
                        <w:right w:val="none" w:sz="0" w:space="0" w:color="auto"/>
                      </w:divBdr>
                    </w:div>
                  </w:divsChild>
                </w:div>
                <w:div w:id="476538013">
                  <w:marLeft w:val="0"/>
                  <w:marRight w:val="0"/>
                  <w:marTop w:val="0"/>
                  <w:marBottom w:val="0"/>
                  <w:divBdr>
                    <w:top w:val="none" w:sz="0" w:space="0" w:color="auto"/>
                    <w:left w:val="none" w:sz="0" w:space="0" w:color="auto"/>
                    <w:bottom w:val="none" w:sz="0" w:space="0" w:color="auto"/>
                    <w:right w:val="none" w:sz="0" w:space="0" w:color="auto"/>
                  </w:divBdr>
                </w:div>
                <w:div w:id="2039428009">
                  <w:marLeft w:val="0"/>
                  <w:marRight w:val="0"/>
                  <w:marTop w:val="0"/>
                  <w:marBottom w:val="0"/>
                  <w:divBdr>
                    <w:top w:val="none" w:sz="0" w:space="0" w:color="auto"/>
                    <w:left w:val="none" w:sz="0" w:space="0" w:color="auto"/>
                    <w:bottom w:val="none" w:sz="0" w:space="0" w:color="auto"/>
                    <w:right w:val="none" w:sz="0" w:space="0" w:color="auto"/>
                  </w:divBdr>
                </w:div>
                <w:div w:id="1995332124">
                  <w:marLeft w:val="0"/>
                  <w:marRight w:val="0"/>
                  <w:marTop w:val="0"/>
                  <w:marBottom w:val="0"/>
                  <w:divBdr>
                    <w:top w:val="none" w:sz="0" w:space="0" w:color="auto"/>
                    <w:left w:val="none" w:sz="0" w:space="0" w:color="auto"/>
                    <w:bottom w:val="none" w:sz="0" w:space="0" w:color="auto"/>
                    <w:right w:val="none" w:sz="0" w:space="0" w:color="auto"/>
                  </w:divBdr>
                </w:div>
                <w:div w:id="166020418">
                  <w:marLeft w:val="0"/>
                  <w:marRight w:val="0"/>
                  <w:marTop w:val="0"/>
                  <w:marBottom w:val="0"/>
                  <w:divBdr>
                    <w:top w:val="none" w:sz="0" w:space="0" w:color="auto"/>
                    <w:left w:val="none" w:sz="0" w:space="0" w:color="auto"/>
                    <w:bottom w:val="none" w:sz="0" w:space="0" w:color="auto"/>
                    <w:right w:val="none" w:sz="0" w:space="0" w:color="auto"/>
                  </w:divBdr>
                </w:div>
              </w:divsChild>
            </w:div>
            <w:div w:id="245379003">
              <w:marLeft w:val="0"/>
              <w:marRight w:val="0"/>
              <w:marTop w:val="0"/>
              <w:marBottom w:val="0"/>
              <w:divBdr>
                <w:top w:val="none" w:sz="0" w:space="0" w:color="auto"/>
                <w:left w:val="none" w:sz="0" w:space="0" w:color="auto"/>
                <w:bottom w:val="none" w:sz="0" w:space="0" w:color="auto"/>
                <w:right w:val="none" w:sz="0" w:space="0" w:color="auto"/>
              </w:divBdr>
              <w:divsChild>
                <w:div w:id="2069257520">
                  <w:marLeft w:val="0"/>
                  <w:marRight w:val="0"/>
                  <w:marTop w:val="0"/>
                  <w:marBottom w:val="0"/>
                  <w:divBdr>
                    <w:top w:val="none" w:sz="0" w:space="0" w:color="auto"/>
                    <w:left w:val="none" w:sz="0" w:space="0" w:color="auto"/>
                    <w:bottom w:val="none" w:sz="0" w:space="0" w:color="auto"/>
                    <w:right w:val="none" w:sz="0" w:space="0" w:color="auto"/>
                  </w:divBdr>
                </w:div>
              </w:divsChild>
            </w:div>
            <w:div w:id="1021132180">
              <w:marLeft w:val="0"/>
              <w:marRight w:val="0"/>
              <w:marTop w:val="0"/>
              <w:marBottom w:val="0"/>
              <w:divBdr>
                <w:top w:val="none" w:sz="0" w:space="0" w:color="auto"/>
                <w:left w:val="none" w:sz="0" w:space="0" w:color="auto"/>
                <w:bottom w:val="none" w:sz="0" w:space="0" w:color="auto"/>
                <w:right w:val="none" w:sz="0" w:space="0" w:color="auto"/>
              </w:divBdr>
              <w:divsChild>
                <w:div w:id="538594183">
                  <w:marLeft w:val="0"/>
                  <w:marRight w:val="0"/>
                  <w:marTop w:val="0"/>
                  <w:marBottom w:val="0"/>
                  <w:divBdr>
                    <w:top w:val="none" w:sz="0" w:space="0" w:color="auto"/>
                    <w:left w:val="none" w:sz="0" w:space="0" w:color="auto"/>
                    <w:bottom w:val="none" w:sz="0" w:space="0" w:color="auto"/>
                    <w:right w:val="none" w:sz="0" w:space="0" w:color="auto"/>
                  </w:divBdr>
                </w:div>
                <w:div w:id="510293733">
                  <w:marLeft w:val="0"/>
                  <w:marRight w:val="0"/>
                  <w:marTop w:val="0"/>
                  <w:marBottom w:val="0"/>
                  <w:divBdr>
                    <w:top w:val="none" w:sz="0" w:space="0" w:color="auto"/>
                    <w:left w:val="none" w:sz="0" w:space="0" w:color="auto"/>
                    <w:bottom w:val="none" w:sz="0" w:space="0" w:color="auto"/>
                    <w:right w:val="none" w:sz="0" w:space="0" w:color="auto"/>
                  </w:divBdr>
                </w:div>
                <w:div w:id="1578906412">
                  <w:marLeft w:val="0"/>
                  <w:marRight w:val="0"/>
                  <w:marTop w:val="0"/>
                  <w:marBottom w:val="0"/>
                  <w:divBdr>
                    <w:top w:val="none" w:sz="0" w:space="0" w:color="auto"/>
                    <w:left w:val="none" w:sz="0" w:space="0" w:color="auto"/>
                    <w:bottom w:val="none" w:sz="0" w:space="0" w:color="auto"/>
                    <w:right w:val="none" w:sz="0" w:space="0" w:color="auto"/>
                  </w:divBdr>
                </w:div>
              </w:divsChild>
            </w:div>
            <w:div w:id="223375053">
              <w:marLeft w:val="0"/>
              <w:marRight w:val="0"/>
              <w:marTop w:val="0"/>
              <w:marBottom w:val="0"/>
              <w:divBdr>
                <w:top w:val="none" w:sz="0" w:space="0" w:color="auto"/>
                <w:left w:val="none" w:sz="0" w:space="0" w:color="auto"/>
                <w:bottom w:val="none" w:sz="0" w:space="0" w:color="auto"/>
                <w:right w:val="none" w:sz="0" w:space="0" w:color="auto"/>
              </w:divBdr>
              <w:divsChild>
                <w:div w:id="21262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155">
          <w:marLeft w:val="0"/>
          <w:marRight w:val="0"/>
          <w:marTop w:val="0"/>
          <w:marBottom w:val="0"/>
          <w:divBdr>
            <w:top w:val="none" w:sz="0" w:space="0" w:color="auto"/>
            <w:left w:val="none" w:sz="0" w:space="0" w:color="auto"/>
            <w:bottom w:val="none" w:sz="0" w:space="0" w:color="auto"/>
            <w:right w:val="none" w:sz="0" w:space="0" w:color="auto"/>
          </w:divBdr>
          <w:divsChild>
            <w:div w:id="1125318683">
              <w:marLeft w:val="0"/>
              <w:marRight w:val="0"/>
              <w:marTop w:val="0"/>
              <w:marBottom w:val="0"/>
              <w:divBdr>
                <w:top w:val="none" w:sz="0" w:space="0" w:color="auto"/>
                <w:left w:val="none" w:sz="0" w:space="0" w:color="auto"/>
                <w:bottom w:val="none" w:sz="0" w:space="0" w:color="auto"/>
                <w:right w:val="none" w:sz="0" w:space="0" w:color="auto"/>
              </w:divBdr>
              <w:divsChild>
                <w:div w:id="2039892787">
                  <w:marLeft w:val="0"/>
                  <w:marRight w:val="0"/>
                  <w:marTop w:val="0"/>
                  <w:marBottom w:val="0"/>
                  <w:divBdr>
                    <w:top w:val="none" w:sz="0" w:space="0" w:color="auto"/>
                    <w:left w:val="none" w:sz="0" w:space="0" w:color="auto"/>
                    <w:bottom w:val="none" w:sz="0" w:space="0" w:color="auto"/>
                    <w:right w:val="none" w:sz="0" w:space="0" w:color="auto"/>
                  </w:divBdr>
                </w:div>
                <w:div w:id="144860709">
                  <w:marLeft w:val="0"/>
                  <w:marRight w:val="0"/>
                  <w:marTop w:val="0"/>
                  <w:marBottom w:val="0"/>
                  <w:divBdr>
                    <w:top w:val="none" w:sz="0" w:space="0" w:color="auto"/>
                    <w:left w:val="none" w:sz="0" w:space="0" w:color="auto"/>
                    <w:bottom w:val="none" w:sz="0" w:space="0" w:color="auto"/>
                    <w:right w:val="none" w:sz="0" w:space="0" w:color="auto"/>
                  </w:divBdr>
                </w:div>
              </w:divsChild>
            </w:div>
            <w:div w:id="1386375058">
              <w:marLeft w:val="0"/>
              <w:marRight w:val="0"/>
              <w:marTop w:val="0"/>
              <w:marBottom w:val="0"/>
              <w:divBdr>
                <w:top w:val="none" w:sz="0" w:space="0" w:color="auto"/>
                <w:left w:val="none" w:sz="0" w:space="0" w:color="auto"/>
                <w:bottom w:val="none" w:sz="0" w:space="0" w:color="auto"/>
                <w:right w:val="none" w:sz="0" w:space="0" w:color="auto"/>
              </w:divBdr>
              <w:divsChild>
                <w:div w:id="382294118">
                  <w:marLeft w:val="0"/>
                  <w:marRight w:val="0"/>
                  <w:marTop w:val="0"/>
                  <w:marBottom w:val="0"/>
                  <w:divBdr>
                    <w:top w:val="none" w:sz="0" w:space="0" w:color="auto"/>
                    <w:left w:val="none" w:sz="0" w:space="0" w:color="auto"/>
                    <w:bottom w:val="none" w:sz="0" w:space="0" w:color="auto"/>
                    <w:right w:val="none" w:sz="0" w:space="0" w:color="auto"/>
                  </w:divBdr>
                </w:div>
                <w:div w:id="1467433364">
                  <w:marLeft w:val="0"/>
                  <w:marRight w:val="0"/>
                  <w:marTop w:val="0"/>
                  <w:marBottom w:val="0"/>
                  <w:divBdr>
                    <w:top w:val="none" w:sz="0" w:space="0" w:color="auto"/>
                    <w:left w:val="none" w:sz="0" w:space="0" w:color="auto"/>
                    <w:bottom w:val="none" w:sz="0" w:space="0" w:color="auto"/>
                    <w:right w:val="none" w:sz="0" w:space="0" w:color="auto"/>
                  </w:divBdr>
                </w:div>
                <w:div w:id="1665544630">
                  <w:marLeft w:val="0"/>
                  <w:marRight w:val="0"/>
                  <w:marTop w:val="0"/>
                  <w:marBottom w:val="0"/>
                  <w:divBdr>
                    <w:top w:val="none" w:sz="0" w:space="0" w:color="auto"/>
                    <w:left w:val="none" w:sz="0" w:space="0" w:color="auto"/>
                    <w:bottom w:val="none" w:sz="0" w:space="0" w:color="auto"/>
                    <w:right w:val="none" w:sz="0" w:space="0" w:color="auto"/>
                  </w:divBdr>
                </w:div>
                <w:div w:id="659164635">
                  <w:marLeft w:val="0"/>
                  <w:marRight w:val="0"/>
                  <w:marTop w:val="0"/>
                  <w:marBottom w:val="0"/>
                  <w:divBdr>
                    <w:top w:val="none" w:sz="0" w:space="0" w:color="auto"/>
                    <w:left w:val="none" w:sz="0" w:space="0" w:color="auto"/>
                    <w:bottom w:val="none" w:sz="0" w:space="0" w:color="auto"/>
                    <w:right w:val="none" w:sz="0" w:space="0" w:color="auto"/>
                  </w:divBdr>
                </w:div>
                <w:div w:id="479464934">
                  <w:marLeft w:val="0"/>
                  <w:marRight w:val="0"/>
                  <w:marTop w:val="0"/>
                  <w:marBottom w:val="0"/>
                  <w:divBdr>
                    <w:top w:val="none" w:sz="0" w:space="0" w:color="auto"/>
                    <w:left w:val="none" w:sz="0" w:space="0" w:color="auto"/>
                    <w:bottom w:val="none" w:sz="0" w:space="0" w:color="auto"/>
                    <w:right w:val="none" w:sz="0" w:space="0" w:color="auto"/>
                  </w:divBdr>
                </w:div>
                <w:div w:id="10177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524">
          <w:marLeft w:val="0"/>
          <w:marRight w:val="0"/>
          <w:marTop w:val="0"/>
          <w:marBottom w:val="0"/>
          <w:divBdr>
            <w:top w:val="none" w:sz="0" w:space="0" w:color="auto"/>
            <w:left w:val="none" w:sz="0" w:space="0" w:color="auto"/>
            <w:bottom w:val="none" w:sz="0" w:space="0" w:color="auto"/>
            <w:right w:val="none" w:sz="0" w:space="0" w:color="auto"/>
          </w:divBdr>
        </w:div>
        <w:div w:id="206841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41097340a67d11e69ad4c8713b612d0f" TargetMode="External"/><Relationship Id="rId117" Type="http://schemas.openxmlformats.org/officeDocument/2006/relationships/hyperlink" Target="http://www3.lrs.lt/cgi-bin/preps2?a=429168&amp;b=" TargetMode="External"/><Relationship Id="rId21" Type="http://schemas.openxmlformats.org/officeDocument/2006/relationships/hyperlink" Target="https://www.e-tar.lt/portal/legalAct.html?documentId=41097340a67d11e69ad4c8713b612d0f" TargetMode="External"/><Relationship Id="rId42" Type="http://schemas.openxmlformats.org/officeDocument/2006/relationships/hyperlink" Target="https://www.e-tar.lt/portal/legalAct.html?documentId=41097340a67d11e69ad4c8713b612d0f" TargetMode="External"/><Relationship Id="rId47" Type="http://schemas.openxmlformats.org/officeDocument/2006/relationships/hyperlink" Target="https://www.e-tar.lt/portal/legalAct.html?documentId=41097340a67d11e69ad4c8713b612d0f" TargetMode="External"/><Relationship Id="rId63" Type="http://schemas.openxmlformats.org/officeDocument/2006/relationships/hyperlink" Target="http://www3.lrs.lt/cgi-bin/preps2?a=373859&amp;b=" TargetMode="External"/><Relationship Id="rId68" Type="http://schemas.openxmlformats.org/officeDocument/2006/relationships/hyperlink" Target="https://www.e-tar.lt/portal/legalAct.html?documentId=41097340a67d11e69ad4c8713b612d0f" TargetMode="External"/><Relationship Id="rId84" Type="http://schemas.openxmlformats.org/officeDocument/2006/relationships/hyperlink" Target="http://www3.lrs.lt/cgi-bin/preps2?a=361996&amp;b=" TargetMode="External"/><Relationship Id="rId89" Type="http://schemas.openxmlformats.org/officeDocument/2006/relationships/hyperlink" Target="http://www3.lrs.lt/cgi-bin/preps2?a=471080&amp;b=" TargetMode="External"/><Relationship Id="rId112" Type="http://schemas.openxmlformats.org/officeDocument/2006/relationships/hyperlink" Target="http://www3.lrs.lt/cgi-bin/preps2?a=344418&amp;b=" TargetMode="External"/><Relationship Id="rId16" Type="http://schemas.openxmlformats.org/officeDocument/2006/relationships/hyperlink" Target="https://www.e-tar.lt/portal/legalAct.html?documentId=41097340a67d11e69ad4c8713b612d0f" TargetMode="External"/><Relationship Id="rId107" Type="http://schemas.openxmlformats.org/officeDocument/2006/relationships/hyperlink" Target="https://www.e-tar.lt/portal/legalAct.html?documentId=1f613c10167c11e58569be21ff080a8c" TargetMode="External"/><Relationship Id="rId11" Type="http://schemas.openxmlformats.org/officeDocument/2006/relationships/hyperlink" Target="https://www.e-tar.lt/portal/legalAct.html?documentId=41097340a67d11e69ad4c8713b612d0f" TargetMode="External"/><Relationship Id="rId32" Type="http://schemas.openxmlformats.org/officeDocument/2006/relationships/hyperlink" Target="https://www.e-tar.lt/portal/legalAct.html?documentId=41097340a67d11e69ad4c8713b612d0f" TargetMode="External"/><Relationship Id="rId37" Type="http://schemas.openxmlformats.org/officeDocument/2006/relationships/hyperlink" Target="https://www.e-tar.lt/portal/legalAct.html?documentId=41097340a67d11e69ad4c8713b612d0f" TargetMode="External"/><Relationship Id="rId53" Type="http://schemas.openxmlformats.org/officeDocument/2006/relationships/hyperlink" Target="http://www3.lrs.lt/cgi-bin/preps2?a=407675&amp;b=" TargetMode="External"/><Relationship Id="rId58" Type="http://schemas.openxmlformats.org/officeDocument/2006/relationships/hyperlink" Target="http://www3.lrs.lt/cgi-bin/preps2?a=453345&amp;b=" TargetMode="External"/><Relationship Id="rId74" Type="http://schemas.openxmlformats.org/officeDocument/2006/relationships/hyperlink" Target="http://www3.lrs.lt/cgi-bin/preps2?a=344418&amp;b=" TargetMode="External"/><Relationship Id="rId79" Type="http://schemas.openxmlformats.org/officeDocument/2006/relationships/hyperlink" Target="http://www3.lrs.lt/cgi-bin/preps2?a=407675&amp;b=" TargetMode="External"/><Relationship Id="rId102" Type="http://schemas.openxmlformats.org/officeDocument/2006/relationships/hyperlink" Target="http://www3.lrs.lt/cgi-bin/preps2?a=436772&amp;b=" TargetMode="External"/><Relationship Id="rId123" Type="http://schemas.openxmlformats.org/officeDocument/2006/relationships/hyperlink" Target="http://www3.lrs.lt/cgi-bin/preps2?a=453345&amp;b=" TargetMode="External"/><Relationship Id="rId128" Type="http://schemas.openxmlformats.org/officeDocument/2006/relationships/hyperlink" Target="https://www.e-tar.lt/portal/legalAct.html?documentId=25a6c4b09cb811e58fd1fc0b9bba68a7" TargetMode="External"/><Relationship Id="rId5" Type="http://schemas.openxmlformats.org/officeDocument/2006/relationships/hyperlink" Target="https://www.e-tar.lt/portal/legalAct.html?documentId=41097340a67d11e69ad4c8713b612d0f" TargetMode="External"/><Relationship Id="rId90" Type="http://schemas.openxmlformats.org/officeDocument/2006/relationships/hyperlink" Target="https://www.e-tar.lt/portal/legalAct.html?documentId=dbccbc60792b11e49adea948c356b2ec" TargetMode="External"/><Relationship Id="rId95" Type="http://schemas.openxmlformats.org/officeDocument/2006/relationships/hyperlink" Target="http://www3.lrs.lt/cgi-bin/preps2?a=361996&amp;b=" TargetMode="External"/><Relationship Id="rId19" Type="http://schemas.openxmlformats.org/officeDocument/2006/relationships/hyperlink" Target="https://www.e-tar.lt/portal/legalAct.html?documentId=41097340a67d11e69ad4c8713b612d0f" TargetMode="External"/><Relationship Id="rId14" Type="http://schemas.openxmlformats.org/officeDocument/2006/relationships/hyperlink" Target="https://www.e-tar.lt/portal/legalAct.html?documentId=41097340a67d11e69ad4c8713b612d0f" TargetMode="External"/><Relationship Id="rId22" Type="http://schemas.openxmlformats.org/officeDocument/2006/relationships/hyperlink" Target="https://www.e-tar.lt/portal/legalAct.html?documentId=41097340a67d11e69ad4c8713b612d0f" TargetMode="External"/><Relationship Id="rId27" Type="http://schemas.openxmlformats.org/officeDocument/2006/relationships/hyperlink" Target="https://www.e-tar.lt/portal/legalAct.html?documentId=2bed5be05de411e4bad5c03f56793630" TargetMode="External"/><Relationship Id="rId30" Type="http://schemas.openxmlformats.org/officeDocument/2006/relationships/hyperlink" Target="https://www.e-tar.lt/portal/legalAct.html?documentId=41097340a67d11e69ad4c8713b612d0f" TargetMode="External"/><Relationship Id="rId35" Type="http://schemas.openxmlformats.org/officeDocument/2006/relationships/hyperlink" Target="https://www.e-tar.lt/portal/legalAct.html?documentId=41097340a67d11e69ad4c8713b612d0f" TargetMode="External"/><Relationship Id="rId43" Type="http://schemas.openxmlformats.org/officeDocument/2006/relationships/hyperlink" Target="https://www.e-tar.lt/portal/legalAct.html?documentId=41097340a67d11e69ad4c8713b612d0f" TargetMode="External"/><Relationship Id="rId48" Type="http://schemas.openxmlformats.org/officeDocument/2006/relationships/hyperlink" Target="https://www.e-tar.lt/portal/legalAct.html?documentId=41097340a67d11e69ad4c8713b612d0f" TargetMode="External"/><Relationship Id="rId56" Type="http://schemas.openxmlformats.org/officeDocument/2006/relationships/hyperlink" Target="http://www3.lrs.lt/cgi-bin/preps2?a=335984&amp;b=" TargetMode="External"/><Relationship Id="rId64" Type="http://schemas.openxmlformats.org/officeDocument/2006/relationships/hyperlink" Target="http://www3.lrs.lt/cgi-bin/preps2?a=444461&amp;b=" TargetMode="External"/><Relationship Id="rId69" Type="http://schemas.openxmlformats.org/officeDocument/2006/relationships/hyperlink" Target="https://www.e-tar.lt/portal/legalAct.html?documentId=41097340a67d11e69ad4c8713b612d0f" TargetMode="External"/><Relationship Id="rId77" Type="http://schemas.openxmlformats.org/officeDocument/2006/relationships/hyperlink" Target="http://www3.lrs.lt/cgi-bin/preps2?a=436772&amp;b=" TargetMode="External"/><Relationship Id="rId100" Type="http://schemas.openxmlformats.org/officeDocument/2006/relationships/hyperlink" Target="http://www3.lrs.lt/cgi-bin/preps2?a=407675&amp;b=" TargetMode="External"/><Relationship Id="rId105" Type="http://schemas.openxmlformats.org/officeDocument/2006/relationships/hyperlink" Target="http://www3.lrs.lt/cgi-bin/preps2?a=335984&amp;b=" TargetMode="External"/><Relationship Id="rId113" Type="http://schemas.openxmlformats.org/officeDocument/2006/relationships/hyperlink" Target="http://www3.lrs.lt/cgi-bin/preps2?a=361996&amp;b=" TargetMode="External"/><Relationship Id="rId118" Type="http://schemas.openxmlformats.org/officeDocument/2006/relationships/hyperlink" Target="http://www3.lrs.lt/cgi-bin/preps2?a=429290&amp;b=" TargetMode="External"/><Relationship Id="rId126" Type="http://schemas.openxmlformats.org/officeDocument/2006/relationships/hyperlink" Target="https://www.e-tar.lt/portal/legalAct.html?documentId=2bed5be05de411e4bad5c03f56793630" TargetMode="External"/><Relationship Id="rId8" Type="http://schemas.openxmlformats.org/officeDocument/2006/relationships/hyperlink" Target="https://www.e-tar.lt/portal/legalAct.html?documentId=41097340a67d11e69ad4c8713b612d0f" TargetMode="External"/><Relationship Id="rId51" Type="http://schemas.openxmlformats.org/officeDocument/2006/relationships/hyperlink" Target="http://www3.lrs.lt/cgi-bin/preps2?a=407675&amp;b=" TargetMode="External"/><Relationship Id="rId72" Type="http://schemas.openxmlformats.org/officeDocument/2006/relationships/hyperlink" Target="https://www.e-tar.lt/portal/legalAct.html?documentId=41097340a67d11e69ad4c8713b612d0f" TargetMode="External"/><Relationship Id="rId80" Type="http://schemas.openxmlformats.org/officeDocument/2006/relationships/hyperlink" Target="http://www3.lrs.lt/cgi-bin/preps2?a=429168&amp;b=" TargetMode="External"/><Relationship Id="rId85" Type="http://schemas.openxmlformats.org/officeDocument/2006/relationships/hyperlink" Target="https://www.e-tar.lt/portal/legalAct.html?documentId=25a6c4b09cb811e58fd1fc0b9bba68a7" TargetMode="External"/><Relationship Id="rId93" Type="http://schemas.openxmlformats.org/officeDocument/2006/relationships/hyperlink" Target="http://www3.lrs.lt/cgi-bin/preps2?a=407675&amp;b=" TargetMode="External"/><Relationship Id="rId98" Type="http://schemas.openxmlformats.org/officeDocument/2006/relationships/hyperlink" Target="http://www3.lrs.lt/cgi-bin/preps2?a=453345&amp;b=" TargetMode="External"/><Relationship Id="rId121" Type="http://schemas.openxmlformats.org/officeDocument/2006/relationships/hyperlink" Target="http://www3.lrs.lt/cgi-bin/preps2?a=441656&amp;b=" TargetMode="External"/><Relationship Id="rId3" Type="http://schemas.openxmlformats.org/officeDocument/2006/relationships/webSettings" Target="webSettings.xml"/><Relationship Id="rId12" Type="http://schemas.openxmlformats.org/officeDocument/2006/relationships/hyperlink" Target="https://www.e-tar.lt/portal/legalAct.html?documentId=41097340a67d11e69ad4c8713b612d0f" TargetMode="External"/><Relationship Id="rId17" Type="http://schemas.openxmlformats.org/officeDocument/2006/relationships/hyperlink" Target="https://www.e-tar.lt/portal/legalAct.html?documentId=41097340a67d11e69ad4c8713b612d0f" TargetMode="External"/><Relationship Id="rId25" Type="http://schemas.openxmlformats.org/officeDocument/2006/relationships/hyperlink" Target="https://www.e-tar.lt/portal/legalAct.html?documentId=41097340a67d11e69ad4c8713b612d0f" TargetMode="External"/><Relationship Id="rId33" Type="http://schemas.openxmlformats.org/officeDocument/2006/relationships/hyperlink" Target="https://www.e-tar.lt/portal/legalAct.html?documentId=41097340a67d11e69ad4c8713b612d0f" TargetMode="External"/><Relationship Id="rId38" Type="http://schemas.openxmlformats.org/officeDocument/2006/relationships/hyperlink" Target="https://www.e-tar.lt/portal/legalAct.html?documentId=41097340a67d11e69ad4c8713b612d0f" TargetMode="External"/><Relationship Id="rId46" Type="http://schemas.openxmlformats.org/officeDocument/2006/relationships/hyperlink" Target="https://www.e-tar.lt/portal/legalAct.html?documentId=41097340a67d11e69ad4c8713b612d0f" TargetMode="External"/><Relationship Id="rId59" Type="http://schemas.openxmlformats.org/officeDocument/2006/relationships/hyperlink" Target="http://www3.lrs.lt/cgi-bin/preps2?a=335984&amp;b=" TargetMode="External"/><Relationship Id="rId67" Type="http://schemas.openxmlformats.org/officeDocument/2006/relationships/hyperlink" Target="https://www.e-tar.lt/portal/legalAct.html?documentId=41097340a67d11e69ad4c8713b612d0f" TargetMode="External"/><Relationship Id="rId103" Type="http://schemas.openxmlformats.org/officeDocument/2006/relationships/hyperlink" Target="http://www3.lrs.lt/cgi-bin/preps2?a=463200&amp;b=" TargetMode="External"/><Relationship Id="rId108" Type="http://schemas.openxmlformats.org/officeDocument/2006/relationships/hyperlink" Target="http://www3.lrs.lt/cgi-bin/preps2?a=335984&amp;b=" TargetMode="External"/><Relationship Id="rId116" Type="http://schemas.openxmlformats.org/officeDocument/2006/relationships/hyperlink" Target="http://www3.lrs.lt/cgi-bin/preps2?a=408301&amp;b=" TargetMode="External"/><Relationship Id="rId124" Type="http://schemas.openxmlformats.org/officeDocument/2006/relationships/hyperlink" Target="http://www3.lrs.lt/cgi-bin/preps2?a=471080&amp;b=" TargetMode="External"/><Relationship Id="rId129" Type="http://schemas.openxmlformats.org/officeDocument/2006/relationships/hyperlink" Target="https://www.e-tar.lt/portal/legalAct.html?documentId=41097340a67d11e69ad4c8713b612d0f" TargetMode="External"/><Relationship Id="rId20" Type="http://schemas.openxmlformats.org/officeDocument/2006/relationships/hyperlink" Target="https://www.e-tar.lt/portal/legalAct.html?documentId=41097340a67d11e69ad4c8713b612d0f" TargetMode="External"/><Relationship Id="rId41" Type="http://schemas.openxmlformats.org/officeDocument/2006/relationships/hyperlink" Target="https://www.e-tar.lt/portal/legalAct.html?documentId=41097340a67d11e69ad4c8713b612d0f" TargetMode="External"/><Relationship Id="rId54" Type="http://schemas.openxmlformats.org/officeDocument/2006/relationships/hyperlink" Target="http://www3.lrs.lt/cgi-bin/preps2?a=444461&amp;b=" TargetMode="External"/><Relationship Id="rId62" Type="http://schemas.openxmlformats.org/officeDocument/2006/relationships/hyperlink" Target="http://www3.lrs.lt/cgi-bin/preps2?a=361996&amp;b=" TargetMode="External"/><Relationship Id="rId70" Type="http://schemas.openxmlformats.org/officeDocument/2006/relationships/hyperlink" Target="http://www3.lrs.lt/cgi-bin/preps2?a=361996&amp;b=" TargetMode="External"/><Relationship Id="rId75" Type="http://schemas.openxmlformats.org/officeDocument/2006/relationships/hyperlink" Target="https://www.e-tar.lt/portal/legalAct.html?documentId=41097340a67d11e69ad4c8713b612d0f" TargetMode="External"/><Relationship Id="rId83" Type="http://schemas.openxmlformats.org/officeDocument/2006/relationships/hyperlink" Target="http://www3.lrs.lt/cgi-bin/preps2?a=335984&amp;b=" TargetMode="External"/><Relationship Id="rId88" Type="http://schemas.openxmlformats.org/officeDocument/2006/relationships/hyperlink" Target="http://www3.lrs.lt/cgi-bin/preps2?a=407675&amp;b=" TargetMode="External"/><Relationship Id="rId91" Type="http://schemas.openxmlformats.org/officeDocument/2006/relationships/hyperlink" Target="http://www3.lrs.lt/cgi-bin/preps2?a=335984&amp;b=" TargetMode="External"/><Relationship Id="rId96" Type="http://schemas.openxmlformats.org/officeDocument/2006/relationships/hyperlink" Target="http://www3.lrs.lt/cgi-bin/preps2?a=335984&amp;b=" TargetMode="External"/><Relationship Id="rId111" Type="http://schemas.openxmlformats.org/officeDocument/2006/relationships/hyperlink" Target="http://www3.lrs.lt/cgi-bin/preps2?a=335984&amp;b=" TargetMode="External"/><Relationship Id="rId1" Type="http://schemas.openxmlformats.org/officeDocument/2006/relationships/styles" Target="styles.xml"/><Relationship Id="rId6" Type="http://schemas.openxmlformats.org/officeDocument/2006/relationships/hyperlink" Target="https://www.e-tar.lt/portal/legalAct.html?documentId=41097340a67d11e69ad4c8713b612d0f" TargetMode="External"/><Relationship Id="rId15" Type="http://schemas.openxmlformats.org/officeDocument/2006/relationships/hyperlink" Target="https://www.e-tar.lt/portal/legalAct.html?documentId=41097340a67d11e69ad4c8713b612d0f" TargetMode="External"/><Relationship Id="rId23" Type="http://schemas.openxmlformats.org/officeDocument/2006/relationships/hyperlink" Target="https://www.e-tar.lt/portal/legalAct.html?documentId=41097340a67d11e69ad4c8713b612d0f" TargetMode="External"/><Relationship Id="rId28" Type="http://schemas.openxmlformats.org/officeDocument/2006/relationships/hyperlink" Target="https://www.e-tar.lt/portal/legalAct.html?documentId=41097340a67d11e69ad4c8713b612d0f" TargetMode="External"/><Relationship Id="rId36" Type="http://schemas.openxmlformats.org/officeDocument/2006/relationships/hyperlink" Target="https://www.e-tar.lt/portal/legalAct.html?documentId=41097340a67d11e69ad4c8713b612d0f" TargetMode="External"/><Relationship Id="rId49" Type="http://schemas.openxmlformats.org/officeDocument/2006/relationships/hyperlink" Target="http://www3.lrs.lt/cgi-bin/preps2?a=344418&amp;b=" TargetMode="External"/><Relationship Id="rId57" Type="http://schemas.openxmlformats.org/officeDocument/2006/relationships/hyperlink" Target="http://www3.lrs.lt/cgi-bin/preps2?a=335984&amp;b=" TargetMode="External"/><Relationship Id="rId106" Type="http://schemas.openxmlformats.org/officeDocument/2006/relationships/hyperlink" Target="http://www3.lrs.lt/cgi-bin/preps2?a=441656&amp;b=" TargetMode="External"/><Relationship Id="rId114" Type="http://schemas.openxmlformats.org/officeDocument/2006/relationships/hyperlink" Target="http://www3.lrs.lt/cgi-bin/preps2?a=373859&amp;b=" TargetMode="External"/><Relationship Id="rId119" Type="http://schemas.openxmlformats.org/officeDocument/2006/relationships/hyperlink" Target="http://www3.lrs.lt/cgi-bin/preps2?a=436772&amp;b=" TargetMode="External"/><Relationship Id="rId127" Type="http://schemas.openxmlformats.org/officeDocument/2006/relationships/hyperlink" Target="https://www.e-tar.lt/portal/legalAct.html?documentId=1f613c10167c11e58569be21ff080a8c" TargetMode="External"/><Relationship Id="rId10" Type="http://schemas.openxmlformats.org/officeDocument/2006/relationships/hyperlink" Target="https://www.e-tar.lt/portal/legalAct.html?documentId=41097340a67d11e69ad4c8713b612d0f" TargetMode="External"/><Relationship Id="rId31" Type="http://schemas.openxmlformats.org/officeDocument/2006/relationships/hyperlink" Target="https://www.e-tar.lt/portal/legalAct.html?documentId=41097340a67d11e69ad4c8713b612d0f" TargetMode="External"/><Relationship Id="rId44" Type="http://schemas.openxmlformats.org/officeDocument/2006/relationships/hyperlink" Target="https://www.e-tar.lt/portal/legalAct.html?documentId=2bed5be05de411e4bad5c03f56793630" TargetMode="External"/><Relationship Id="rId52" Type="http://schemas.openxmlformats.org/officeDocument/2006/relationships/hyperlink" Target="http://www3.lrs.lt/cgi-bin/preps2?a=453345&amp;b=" TargetMode="External"/><Relationship Id="rId60" Type="http://schemas.openxmlformats.org/officeDocument/2006/relationships/hyperlink" Target="http://www3.lrs.lt/cgi-bin/preps2?a=453345&amp;b=" TargetMode="External"/><Relationship Id="rId65" Type="http://schemas.openxmlformats.org/officeDocument/2006/relationships/hyperlink" Target="http://www3.lrs.lt/cgi-bin/preps2?a=453345&amp;b=" TargetMode="External"/><Relationship Id="rId73" Type="http://schemas.openxmlformats.org/officeDocument/2006/relationships/hyperlink" Target="http://www3.lrs.lt/cgi-bin/preps2?a=335984&amp;b=" TargetMode="External"/><Relationship Id="rId78" Type="http://schemas.openxmlformats.org/officeDocument/2006/relationships/hyperlink" Target="http://www3.lrs.lt/cgi-bin/preps2?a=361996&amp;b=" TargetMode="External"/><Relationship Id="rId81" Type="http://schemas.openxmlformats.org/officeDocument/2006/relationships/hyperlink" Target="http://www3.lrs.lt/cgi-bin/preps2?a=429290&amp;b=" TargetMode="External"/><Relationship Id="rId86" Type="http://schemas.openxmlformats.org/officeDocument/2006/relationships/hyperlink" Target="http://www3.lrs.lt/cgi-bin/preps2?a=344418&amp;b=" TargetMode="External"/><Relationship Id="rId94" Type="http://schemas.openxmlformats.org/officeDocument/2006/relationships/hyperlink" Target="http://www3.lrs.lt/cgi-bin/preps2?a=335984&amp;b=" TargetMode="External"/><Relationship Id="rId99" Type="http://schemas.openxmlformats.org/officeDocument/2006/relationships/hyperlink" Target="http://www3.lrs.lt/cgi-bin/preps2?a=344418&amp;b=" TargetMode="External"/><Relationship Id="rId101" Type="http://schemas.openxmlformats.org/officeDocument/2006/relationships/hyperlink" Target="http://www3.lrs.lt/cgi-bin/preps2?a=429168&amp;b=" TargetMode="External"/><Relationship Id="rId122" Type="http://schemas.openxmlformats.org/officeDocument/2006/relationships/hyperlink" Target="http://www3.lrs.lt/cgi-bin/preps2?a=444461&amp;b=" TargetMode="External"/><Relationship Id="rId130" Type="http://schemas.openxmlformats.org/officeDocument/2006/relationships/fontTable" Target="fontTable.xml"/><Relationship Id="rId4" Type="http://schemas.openxmlformats.org/officeDocument/2006/relationships/hyperlink" Target="https://www.e-tar.lt/portal/legalAct.html?documentId=41097340a67d11e69ad4c8713b612d0f" TargetMode="External"/><Relationship Id="rId9" Type="http://schemas.openxmlformats.org/officeDocument/2006/relationships/hyperlink" Target="https://www.e-tar.lt/portal/legalAct.html?documentId=41097340a67d11e69ad4c8713b612d0f" TargetMode="External"/><Relationship Id="rId13" Type="http://schemas.openxmlformats.org/officeDocument/2006/relationships/hyperlink" Target="https://www.e-tar.lt/portal/legalAct.html?documentId=41097340a67d11e69ad4c8713b612d0f" TargetMode="External"/><Relationship Id="rId18" Type="http://schemas.openxmlformats.org/officeDocument/2006/relationships/hyperlink" Target="https://www.e-tar.lt/portal/legalAct.html?documentId=41097340a67d11e69ad4c8713b612d0f" TargetMode="External"/><Relationship Id="rId39" Type="http://schemas.openxmlformats.org/officeDocument/2006/relationships/hyperlink" Target="https://www.e-tar.lt/portal/legalAct.html?documentId=41097340a67d11e69ad4c8713b612d0f" TargetMode="External"/><Relationship Id="rId109" Type="http://schemas.openxmlformats.org/officeDocument/2006/relationships/hyperlink" Target="http://www3.lrs.lt/cgi-bin/preps2?a=361996&amp;b=" TargetMode="External"/><Relationship Id="rId34" Type="http://schemas.openxmlformats.org/officeDocument/2006/relationships/hyperlink" Target="https://www.e-tar.lt/portal/legalAct.html?documentId=41097340a67d11e69ad4c8713b612d0f" TargetMode="External"/><Relationship Id="rId50" Type="http://schemas.openxmlformats.org/officeDocument/2006/relationships/hyperlink" Target="http://www3.lrs.lt/cgi-bin/preps2?a=361996&amp;b=" TargetMode="External"/><Relationship Id="rId55" Type="http://schemas.openxmlformats.org/officeDocument/2006/relationships/hyperlink" Target="http://www3.lrs.lt/cgi-bin/preps2?a=453345&amp;b=" TargetMode="External"/><Relationship Id="rId76" Type="http://schemas.openxmlformats.org/officeDocument/2006/relationships/hyperlink" Target="http://www3.lrs.lt/cgi-bin/preps2?a=335984&amp;b=" TargetMode="External"/><Relationship Id="rId97" Type="http://schemas.openxmlformats.org/officeDocument/2006/relationships/hyperlink" Target="http://www3.lrs.lt/cgi-bin/preps2?a=407675&amp;b=" TargetMode="External"/><Relationship Id="rId104" Type="http://schemas.openxmlformats.org/officeDocument/2006/relationships/hyperlink" Target="http://www3.lrs.lt/cgi-bin/preps2?a=453345&amp;b=" TargetMode="External"/><Relationship Id="rId120" Type="http://schemas.openxmlformats.org/officeDocument/2006/relationships/hyperlink" Target="http://www3.lrs.lt/cgi-bin/preps2?a=463200&amp;b=" TargetMode="External"/><Relationship Id="rId125" Type="http://schemas.openxmlformats.org/officeDocument/2006/relationships/hyperlink" Target="https://www.e-tar.lt/portal/legalAct.html?documentId=dbccbc60792b11e49adea948c356b2ec" TargetMode="External"/><Relationship Id="rId7" Type="http://schemas.openxmlformats.org/officeDocument/2006/relationships/hyperlink" Target="https://www.e-tar.lt/portal/legalAct.html?documentId=41097340a67d11e69ad4c8713b612d0f" TargetMode="External"/><Relationship Id="rId71" Type="http://schemas.openxmlformats.org/officeDocument/2006/relationships/hyperlink" Target="http://www3.lrs.lt/cgi-bin/preps2?a=335984&amp;b=" TargetMode="External"/><Relationship Id="rId92" Type="http://schemas.openxmlformats.org/officeDocument/2006/relationships/hyperlink" Target="http://www3.lrs.lt/cgi-bin/preps2?a=361996&amp;b=" TargetMode="External"/><Relationship Id="rId2" Type="http://schemas.openxmlformats.org/officeDocument/2006/relationships/settings" Target="settings.xml"/><Relationship Id="rId29" Type="http://schemas.openxmlformats.org/officeDocument/2006/relationships/hyperlink" Target="https://www.e-tar.lt/portal/legalAct.html?documentId=41097340a67d11e69ad4c8713b612d0f" TargetMode="External"/><Relationship Id="rId24" Type="http://schemas.openxmlformats.org/officeDocument/2006/relationships/hyperlink" Target="https://www.e-tar.lt/portal/legalAct.html?documentId=41097340a67d11e69ad4c8713b612d0f" TargetMode="External"/><Relationship Id="rId40" Type="http://schemas.openxmlformats.org/officeDocument/2006/relationships/hyperlink" Target="https://www.e-tar.lt/portal/legalAct.html?documentId=41097340a67d11e69ad4c8713b612d0f" TargetMode="External"/><Relationship Id="rId45" Type="http://schemas.openxmlformats.org/officeDocument/2006/relationships/hyperlink" Target="https://www.e-tar.lt/portal/legalAct.html?documentId=41097340a67d11e69ad4c8713b612d0f" TargetMode="External"/><Relationship Id="rId66" Type="http://schemas.openxmlformats.org/officeDocument/2006/relationships/hyperlink" Target="https://www.e-tar.lt/portal/legalAct.html?documentId=41097340a67d11e69ad4c8713b612d0f" TargetMode="External"/><Relationship Id="rId87" Type="http://schemas.openxmlformats.org/officeDocument/2006/relationships/hyperlink" Target="http://www3.lrs.lt/cgi-bin/preps2?a=361996&amp;b=" TargetMode="External"/><Relationship Id="rId110" Type="http://schemas.openxmlformats.org/officeDocument/2006/relationships/hyperlink" Target="http://www3.lrs.lt/cgi-bin/preps2?a=310696&amp;b=" TargetMode="External"/><Relationship Id="rId115" Type="http://schemas.openxmlformats.org/officeDocument/2006/relationships/hyperlink" Target="http://www3.lrs.lt/cgi-bin/preps2?a=407675&amp;b=" TargetMode="External"/><Relationship Id="rId131" Type="http://schemas.openxmlformats.org/officeDocument/2006/relationships/theme" Target="theme/theme1.xml"/><Relationship Id="rId61" Type="http://schemas.openxmlformats.org/officeDocument/2006/relationships/hyperlink" Target="http://www3.lrs.lt/cgi-bin/preps2?a=453345&amp;b=" TargetMode="External"/><Relationship Id="rId82" Type="http://schemas.openxmlformats.org/officeDocument/2006/relationships/hyperlink" Target="http://www3.lrs.lt/cgi-bin/preps2?a=471080&am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70445</Words>
  <Characters>40155</Characters>
  <Application>Microsoft Office Word</Application>
  <DocSecurity>0</DocSecurity>
  <Lines>334</Lines>
  <Paragraphs>220</Paragraphs>
  <ScaleCrop>false</ScaleCrop>
  <Company/>
  <LinksUpToDate>false</LinksUpToDate>
  <CharactersWithSpaces>110380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silumos tinklai</dc:creator>
  <cp:keywords/>
  <dc:description/>
  <cp:lastModifiedBy>silumos tinklai</cp:lastModifiedBy>
  <cp:revision>3</cp:revision>
  <dcterms:created xsi:type="dcterms:W3CDTF">2016-11-28T11:47:00Z</dcterms:created>
  <dcterms:modified xsi:type="dcterms:W3CDTF">2016-11-28T11:47:00Z</dcterms:modified>
</cp:coreProperties>
</file>